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379" w:rsidRDefault="00F77379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F77379" w:rsidRDefault="00F77379">
      <w:pPr>
        <w:pStyle w:val="ConsPlusNormal"/>
        <w:jc w:val="both"/>
        <w:outlineLvl w:val="0"/>
      </w:pPr>
    </w:p>
    <w:p w:rsidR="00F77379" w:rsidRDefault="00F77379">
      <w:pPr>
        <w:pStyle w:val="ConsPlusTitle"/>
        <w:jc w:val="center"/>
        <w:outlineLvl w:val="0"/>
      </w:pPr>
      <w:r>
        <w:t>ДУМА МУНИЦИПАЛЬНОГО ОБРАЗОВАНИЯ РАБОЧИЙ ПОСЕЛОК АТИГ</w:t>
      </w:r>
    </w:p>
    <w:p w:rsidR="00F77379" w:rsidRDefault="00F77379">
      <w:pPr>
        <w:pStyle w:val="ConsPlusTitle"/>
        <w:jc w:val="center"/>
      </w:pPr>
      <w:r>
        <w:t>ПЕРВЫЙ СОЗЫВ</w:t>
      </w:r>
    </w:p>
    <w:p w:rsidR="00F77379" w:rsidRDefault="00F77379">
      <w:pPr>
        <w:pStyle w:val="ConsPlusTitle"/>
        <w:jc w:val="center"/>
      </w:pPr>
      <w:r>
        <w:t>Тридцать пятое заседание</w:t>
      </w:r>
    </w:p>
    <w:p w:rsidR="00F77379" w:rsidRDefault="00F77379">
      <w:pPr>
        <w:pStyle w:val="ConsPlusTitle"/>
        <w:jc w:val="center"/>
      </w:pPr>
    </w:p>
    <w:p w:rsidR="00F77379" w:rsidRDefault="00F77379">
      <w:pPr>
        <w:pStyle w:val="ConsPlusTitle"/>
        <w:jc w:val="center"/>
      </w:pPr>
      <w:r>
        <w:t>РЕШЕНИЕ</w:t>
      </w:r>
    </w:p>
    <w:p w:rsidR="00F77379" w:rsidRDefault="00F77379">
      <w:pPr>
        <w:pStyle w:val="ConsPlusTitle"/>
        <w:jc w:val="center"/>
      </w:pPr>
      <w:r>
        <w:t>от 19 ноября 2008 г. N 146</w:t>
      </w:r>
    </w:p>
    <w:p w:rsidR="00F77379" w:rsidRDefault="00F77379">
      <w:pPr>
        <w:pStyle w:val="ConsPlusTitle"/>
        <w:jc w:val="center"/>
      </w:pPr>
    </w:p>
    <w:p w:rsidR="00F77379" w:rsidRDefault="00F77379">
      <w:pPr>
        <w:pStyle w:val="ConsPlusTitle"/>
        <w:jc w:val="center"/>
      </w:pPr>
      <w:r>
        <w:t>ОБ УСТАНОВЛЕНИИ И ВВЕДЕНИИ В ДЕЙСТВИЕ ЗЕМЕЛЬНОГО НАЛОГА</w:t>
      </w:r>
    </w:p>
    <w:p w:rsidR="00F77379" w:rsidRDefault="00F77379">
      <w:pPr>
        <w:pStyle w:val="ConsPlusTitle"/>
        <w:jc w:val="center"/>
      </w:pPr>
      <w:r>
        <w:t>НА ТЕРРИТОРИИ ГОРОДСКОГО ПОСЕЛЕНИЯ АТИГ</w:t>
      </w:r>
    </w:p>
    <w:p w:rsidR="00F77379" w:rsidRDefault="00F7737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7737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379" w:rsidRDefault="00F7737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379" w:rsidRDefault="00F7737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77379" w:rsidRDefault="00F7737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77379" w:rsidRDefault="00F7737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Решений Думы МО р.п. Атиг от 28.01.2009 </w:t>
            </w:r>
            <w:hyperlink r:id="rId5">
              <w:r>
                <w:rPr>
                  <w:color w:val="0000FF"/>
                </w:rPr>
                <w:t>N 162</w:t>
              </w:r>
            </w:hyperlink>
            <w:r>
              <w:rPr>
                <w:color w:val="392C69"/>
              </w:rPr>
              <w:t>,</w:t>
            </w:r>
          </w:p>
          <w:p w:rsidR="00F77379" w:rsidRDefault="00F7737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17.02.2009 </w:t>
            </w:r>
            <w:hyperlink r:id="rId6">
              <w:r>
                <w:rPr>
                  <w:color w:val="0000FF"/>
                </w:rPr>
                <w:t>N 174</w:t>
              </w:r>
            </w:hyperlink>
            <w:r>
              <w:rPr>
                <w:color w:val="392C69"/>
              </w:rPr>
              <w:t xml:space="preserve">, от 19.08.2009 </w:t>
            </w:r>
            <w:hyperlink r:id="rId7">
              <w:r>
                <w:rPr>
                  <w:color w:val="0000FF"/>
                </w:rPr>
                <w:t>N 218</w:t>
              </w:r>
            </w:hyperlink>
            <w:r>
              <w:rPr>
                <w:color w:val="392C69"/>
              </w:rPr>
              <w:t xml:space="preserve">, от 13.11.2009 </w:t>
            </w:r>
            <w:hyperlink r:id="rId8">
              <w:r>
                <w:rPr>
                  <w:color w:val="0000FF"/>
                </w:rPr>
                <w:t>N 11/2</w:t>
              </w:r>
            </w:hyperlink>
            <w:r>
              <w:rPr>
                <w:color w:val="392C69"/>
              </w:rPr>
              <w:t>,</w:t>
            </w:r>
          </w:p>
          <w:p w:rsidR="00F77379" w:rsidRDefault="00F7737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26.11.2009 </w:t>
            </w:r>
            <w:hyperlink r:id="rId9">
              <w:r>
                <w:rPr>
                  <w:color w:val="0000FF"/>
                </w:rPr>
                <w:t>N 20/2</w:t>
              </w:r>
            </w:hyperlink>
            <w:r>
              <w:rPr>
                <w:color w:val="392C69"/>
              </w:rPr>
              <w:t xml:space="preserve">, от 28.10.2010 </w:t>
            </w:r>
            <w:hyperlink r:id="rId10">
              <w:r>
                <w:rPr>
                  <w:color w:val="0000FF"/>
                </w:rPr>
                <w:t>N 93/2</w:t>
              </w:r>
            </w:hyperlink>
            <w:r>
              <w:rPr>
                <w:color w:val="392C69"/>
              </w:rPr>
              <w:t xml:space="preserve"> (ред. 27.05.2011),</w:t>
            </w:r>
          </w:p>
          <w:p w:rsidR="00F77379" w:rsidRDefault="00F7737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27.05.2011 </w:t>
            </w:r>
            <w:hyperlink r:id="rId11">
              <w:r>
                <w:rPr>
                  <w:color w:val="0000FF"/>
                </w:rPr>
                <w:t>N 134/2</w:t>
              </w:r>
            </w:hyperlink>
            <w:r>
              <w:rPr>
                <w:color w:val="392C69"/>
              </w:rPr>
              <w:t xml:space="preserve">, от 24.05.2012 </w:t>
            </w:r>
            <w:hyperlink r:id="rId12">
              <w:r>
                <w:rPr>
                  <w:color w:val="0000FF"/>
                </w:rPr>
                <w:t>N 195/2</w:t>
              </w:r>
            </w:hyperlink>
            <w:r>
              <w:rPr>
                <w:color w:val="392C69"/>
              </w:rPr>
              <w:t xml:space="preserve">, от 28.02.2013 </w:t>
            </w:r>
            <w:hyperlink r:id="rId13">
              <w:r>
                <w:rPr>
                  <w:color w:val="0000FF"/>
                </w:rPr>
                <w:t>N 243/2</w:t>
              </w:r>
            </w:hyperlink>
            <w:r>
              <w:rPr>
                <w:color w:val="392C69"/>
              </w:rPr>
              <w:t>,</w:t>
            </w:r>
          </w:p>
          <w:p w:rsidR="00F77379" w:rsidRDefault="00F7737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21.11.2013 </w:t>
            </w:r>
            <w:hyperlink r:id="rId14">
              <w:r>
                <w:rPr>
                  <w:color w:val="0000FF"/>
                </w:rPr>
                <w:t>N 15/3</w:t>
              </w:r>
            </w:hyperlink>
            <w:r>
              <w:rPr>
                <w:color w:val="392C69"/>
              </w:rPr>
              <w:t xml:space="preserve">, от 26.06.2014 </w:t>
            </w:r>
            <w:hyperlink r:id="rId15">
              <w:r>
                <w:rPr>
                  <w:color w:val="0000FF"/>
                </w:rPr>
                <w:t>N 50/3</w:t>
              </w:r>
            </w:hyperlink>
            <w:r>
              <w:rPr>
                <w:color w:val="392C69"/>
              </w:rPr>
              <w:t xml:space="preserve">, от 28.01.2016 </w:t>
            </w:r>
            <w:hyperlink r:id="rId16">
              <w:r>
                <w:rPr>
                  <w:color w:val="0000FF"/>
                </w:rPr>
                <w:t>N 144/3</w:t>
              </w:r>
            </w:hyperlink>
            <w:r>
              <w:rPr>
                <w:color w:val="392C69"/>
              </w:rPr>
              <w:t>,</w:t>
            </w:r>
          </w:p>
          <w:p w:rsidR="00F77379" w:rsidRDefault="00F7737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25.02.2016 </w:t>
            </w:r>
            <w:hyperlink r:id="rId17">
              <w:r>
                <w:rPr>
                  <w:color w:val="0000FF"/>
                </w:rPr>
                <w:t>N 153/3</w:t>
              </w:r>
            </w:hyperlink>
            <w:r>
              <w:rPr>
                <w:color w:val="392C69"/>
              </w:rPr>
              <w:t xml:space="preserve">, от 23.06.2016 </w:t>
            </w:r>
            <w:hyperlink r:id="rId18">
              <w:r>
                <w:rPr>
                  <w:color w:val="0000FF"/>
                </w:rPr>
                <w:t>N 185/3</w:t>
              </w:r>
            </w:hyperlink>
            <w:r>
              <w:rPr>
                <w:color w:val="392C69"/>
              </w:rPr>
              <w:t xml:space="preserve">, от 25.10.2018 </w:t>
            </w:r>
            <w:hyperlink r:id="rId19">
              <w:r>
                <w:rPr>
                  <w:color w:val="0000FF"/>
                </w:rPr>
                <w:t>N 81/4</w:t>
              </w:r>
            </w:hyperlink>
            <w:r>
              <w:rPr>
                <w:color w:val="392C69"/>
              </w:rPr>
              <w:t>,</w:t>
            </w:r>
          </w:p>
          <w:p w:rsidR="00F77379" w:rsidRDefault="00F7737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21.02.2019 </w:t>
            </w:r>
            <w:hyperlink r:id="rId20">
              <w:r>
                <w:rPr>
                  <w:color w:val="0000FF"/>
                </w:rPr>
                <w:t>N 103/4</w:t>
              </w:r>
            </w:hyperlink>
            <w:r>
              <w:rPr>
                <w:color w:val="392C69"/>
              </w:rPr>
              <w:t>,</w:t>
            </w:r>
          </w:p>
          <w:p w:rsidR="00F77379" w:rsidRDefault="00F77379">
            <w:pPr>
              <w:pStyle w:val="ConsPlusNormal"/>
              <w:jc w:val="center"/>
            </w:pPr>
            <w:r>
              <w:rPr>
                <w:color w:val="392C69"/>
              </w:rPr>
              <w:t xml:space="preserve">Решений Думы городского поселения Атиг от 10.12.2020 </w:t>
            </w:r>
            <w:hyperlink r:id="rId21">
              <w:r>
                <w:rPr>
                  <w:color w:val="0000FF"/>
                </w:rPr>
                <w:t>N 205/4</w:t>
              </w:r>
            </w:hyperlink>
            <w:r>
              <w:rPr>
                <w:color w:val="392C69"/>
              </w:rPr>
              <w:t>,</w:t>
            </w:r>
          </w:p>
          <w:p w:rsidR="00F77379" w:rsidRDefault="00F7737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23.03.2023 </w:t>
            </w:r>
            <w:hyperlink r:id="rId22">
              <w:r>
                <w:rPr>
                  <w:color w:val="0000FF"/>
                </w:rPr>
                <w:t>N 41/5</w:t>
              </w:r>
            </w:hyperlink>
            <w:r>
              <w:rPr>
                <w:color w:val="392C69"/>
              </w:rPr>
              <w:t xml:space="preserve">, от 29.06.2023 </w:t>
            </w:r>
            <w:hyperlink r:id="rId23">
              <w:r>
                <w:rPr>
                  <w:color w:val="0000FF"/>
                </w:rPr>
                <w:t>N 54/5</w:t>
              </w:r>
            </w:hyperlink>
            <w:r>
              <w:rPr>
                <w:color w:val="392C69"/>
              </w:rPr>
              <w:t xml:space="preserve">, от 26.01.2024 </w:t>
            </w:r>
            <w:hyperlink r:id="rId24">
              <w:r>
                <w:rPr>
                  <w:color w:val="0000FF"/>
                </w:rPr>
                <w:t>N 84/5</w:t>
              </w:r>
            </w:hyperlink>
            <w:r>
              <w:rPr>
                <w:color w:val="392C69"/>
              </w:rPr>
              <w:t>,</w:t>
            </w:r>
          </w:p>
          <w:p w:rsidR="00F77379" w:rsidRDefault="00F7737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25.04.2024 </w:t>
            </w:r>
            <w:hyperlink r:id="rId25">
              <w:r>
                <w:rPr>
                  <w:color w:val="0000FF"/>
                </w:rPr>
                <w:t>N 96/5</w:t>
              </w:r>
            </w:hyperlink>
            <w:r>
              <w:rPr>
                <w:color w:val="392C69"/>
              </w:rPr>
              <w:t xml:space="preserve">, от 26.09.2024 </w:t>
            </w:r>
            <w:hyperlink r:id="rId26">
              <w:r>
                <w:rPr>
                  <w:color w:val="0000FF"/>
                </w:rPr>
                <w:t>N 111/5</w:t>
              </w:r>
            </w:hyperlink>
            <w:r>
              <w:rPr>
                <w:color w:val="392C69"/>
              </w:rPr>
              <w:t xml:space="preserve">, от 24.10.2024 </w:t>
            </w:r>
            <w:hyperlink r:id="rId27">
              <w:r>
                <w:rPr>
                  <w:color w:val="0000FF"/>
                </w:rPr>
                <w:t>N 121/5</w:t>
              </w:r>
            </w:hyperlink>
            <w:r>
              <w:rPr>
                <w:color w:val="392C69"/>
              </w:rPr>
              <w:t>,</w:t>
            </w:r>
          </w:p>
          <w:p w:rsidR="00F77379" w:rsidRDefault="00F7737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29.01.2026 </w:t>
            </w:r>
            <w:hyperlink r:id="rId28">
              <w:r>
                <w:rPr>
                  <w:color w:val="0000FF"/>
                </w:rPr>
                <w:t>N 202/5</w:t>
              </w:r>
            </w:hyperlink>
            <w:r>
              <w:rPr>
                <w:color w:val="392C69"/>
              </w:rPr>
              <w:t xml:space="preserve">, от 26.03.2026 </w:t>
            </w:r>
            <w:hyperlink r:id="rId29">
              <w:r>
                <w:rPr>
                  <w:color w:val="0000FF"/>
                </w:rPr>
                <w:t>N 210/5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379" w:rsidRDefault="00F77379">
            <w:pPr>
              <w:pStyle w:val="ConsPlusNormal"/>
            </w:pPr>
          </w:p>
        </w:tc>
      </w:tr>
    </w:tbl>
    <w:p w:rsidR="00F77379" w:rsidRDefault="00F77379">
      <w:pPr>
        <w:pStyle w:val="ConsPlusNormal"/>
        <w:jc w:val="both"/>
      </w:pPr>
    </w:p>
    <w:p w:rsidR="00F77379" w:rsidRDefault="00F77379">
      <w:pPr>
        <w:pStyle w:val="ConsPlusNormal"/>
        <w:ind w:firstLine="540"/>
        <w:jc w:val="both"/>
      </w:pPr>
      <w:r>
        <w:t xml:space="preserve">Руководствуясь </w:t>
      </w:r>
      <w:hyperlink r:id="rId30">
        <w:r>
          <w:rPr>
            <w:color w:val="0000FF"/>
          </w:rPr>
          <w:t>главой 31</w:t>
        </w:r>
      </w:hyperlink>
      <w:r>
        <w:t xml:space="preserve"> Налогового </w:t>
      </w:r>
      <w:hyperlink r:id="rId31">
        <w:r>
          <w:rPr>
            <w:color w:val="0000FF"/>
          </w:rPr>
          <w:t>кодекса</w:t>
        </w:r>
      </w:hyperlink>
      <w:r>
        <w:t xml:space="preserve"> Российской Федерации, </w:t>
      </w:r>
      <w:hyperlink r:id="rId32">
        <w:r>
          <w:rPr>
            <w:color w:val="0000FF"/>
          </w:rPr>
          <w:t>Уставом</w:t>
        </w:r>
      </w:hyperlink>
      <w:r>
        <w:t xml:space="preserve"> городского поселения Атиг, в целях установления и введения в действие земельного налога, обязательного к уплате на территории городского поселения Атиг, Дума городского поселения Атиг решила:</w:t>
      </w:r>
    </w:p>
    <w:p w:rsidR="00F77379" w:rsidRDefault="00F77379">
      <w:pPr>
        <w:pStyle w:val="ConsPlusNormal"/>
        <w:jc w:val="both"/>
      </w:pPr>
      <w:r>
        <w:t xml:space="preserve">(в ред. </w:t>
      </w:r>
      <w:hyperlink r:id="rId33">
        <w:r>
          <w:rPr>
            <w:color w:val="0000FF"/>
          </w:rPr>
          <w:t>Решения</w:t>
        </w:r>
      </w:hyperlink>
      <w:r>
        <w:t xml:space="preserve"> Думы городского поселения Атиг от 10.12.2020 N 205/4)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1. Ввести на территории городского поселения Атиг земельный налог, порядок уплаты земельного налога, а также установления налоговых льгот в отношении земельных участков, находящихся в пределах границ городского поселения Атиг.</w:t>
      </w:r>
    </w:p>
    <w:p w:rsidR="00F77379" w:rsidRDefault="00F77379">
      <w:pPr>
        <w:pStyle w:val="ConsPlusNormal"/>
        <w:jc w:val="both"/>
      </w:pPr>
      <w:r>
        <w:t xml:space="preserve">(в ред. </w:t>
      </w:r>
      <w:hyperlink r:id="rId34">
        <w:r>
          <w:rPr>
            <w:color w:val="0000FF"/>
          </w:rPr>
          <w:t>Решения</w:t>
        </w:r>
      </w:hyperlink>
      <w:r>
        <w:t xml:space="preserve"> Думы МО р.п. Атиг от 21.02.2019 N 103/4, Решений Думы городского поселения Атиг от 10.12.2020 </w:t>
      </w:r>
      <w:hyperlink r:id="rId35">
        <w:r>
          <w:rPr>
            <w:color w:val="0000FF"/>
          </w:rPr>
          <w:t>N 205/4</w:t>
        </w:r>
      </w:hyperlink>
      <w:r>
        <w:t xml:space="preserve">, от 25.04.2024 </w:t>
      </w:r>
      <w:hyperlink r:id="rId36">
        <w:r>
          <w:rPr>
            <w:color w:val="0000FF"/>
          </w:rPr>
          <w:t>N 96/5</w:t>
        </w:r>
      </w:hyperlink>
      <w:r>
        <w:t>)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2. Налогоплательщиками налога признаются организации и физические лица, обладающие земельными участками на праве собственности, праве постоянного (бессрочного) пользования или праве пожизненного наследуемого владения в пределах границ городского поселения Атиг.</w:t>
      </w:r>
    </w:p>
    <w:p w:rsidR="00F77379" w:rsidRDefault="00F77379">
      <w:pPr>
        <w:pStyle w:val="ConsPlusNormal"/>
        <w:jc w:val="both"/>
      </w:pPr>
      <w:r>
        <w:t xml:space="preserve">(в ред. </w:t>
      </w:r>
      <w:hyperlink r:id="rId37">
        <w:r>
          <w:rPr>
            <w:color w:val="0000FF"/>
          </w:rPr>
          <w:t>Решения</w:t>
        </w:r>
      </w:hyperlink>
      <w:r>
        <w:t xml:space="preserve"> Думы городского поселения Атиг от 10.12.2020 N 205/4)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3. Объектом налогообложения признаются земельные участки, расположенные в пределах территории городского поселения Атиг.</w:t>
      </w:r>
    </w:p>
    <w:p w:rsidR="00F77379" w:rsidRDefault="00F77379">
      <w:pPr>
        <w:pStyle w:val="ConsPlusNormal"/>
        <w:jc w:val="both"/>
      </w:pPr>
      <w:r>
        <w:t xml:space="preserve">(в ред. </w:t>
      </w:r>
      <w:hyperlink r:id="rId38">
        <w:r>
          <w:rPr>
            <w:color w:val="0000FF"/>
          </w:rPr>
          <w:t>Решения</w:t>
        </w:r>
      </w:hyperlink>
      <w:r>
        <w:t xml:space="preserve"> Думы городского поселения Атиг от 10.12.2020 N 205/4)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 xml:space="preserve">4. Установить, что налоговая база определяется как кадастровая стоимость земельных участков, признаваемых объектом налогообложения в соответствии со </w:t>
      </w:r>
      <w:hyperlink r:id="rId39">
        <w:r>
          <w:rPr>
            <w:color w:val="0000FF"/>
          </w:rPr>
          <w:t>статьей 389</w:t>
        </w:r>
      </w:hyperlink>
      <w:r>
        <w:t xml:space="preserve"> Налогового кодекса Российской Федерации, и определяется в отношении каждого земельного участка как его кадастровая стоимость, указанная в Едином государственном реестре недвижимости по состоянию на 1 января года, являющегося налоговым периодом, с учетом особенностей, предусмотренных </w:t>
      </w:r>
      <w:hyperlink r:id="rId40">
        <w:r>
          <w:rPr>
            <w:color w:val="0000FF"/>
          </w:rPr>
          <w:t>статьей 391</w:t>
        </w:r>
      </w:hyperlink>
      <w:r>
        <w:t xml:space="preserve"> Налогового кодекса Российской Федерации.</w:t>
      </w:r>
    </w:p>
    <w:p w:rsidR="00F77379" w:rsidRDefault="00F77379">
      <w:pPr>
        <w:pStyle w:val="ConsPlusNormal"/>
        <w:jc w:val="both"/>
      </w:pPr>
      <w:r>
        <w:t xml:space="preserve">(в ред. Решений Думы МО р.п. Атиг от 25.02.2016 </w:t>
      </w:r>
      <w:hyperlink r:id="rId41">
        <w:r>
          <w:rPr>
            <w:color w:val="0000FF"/>
          </w:rPr>
          <w:t>N 153/3</w:t>
        </w:r>
      </w:hyperlink>
      <w:r>
        <w:t xml:space="preserve">, от 21.02.2019 </w:t>
      </w:r>
      <w:hyperlink r:id="rId42">
        <w:r>
          <w:rPr>
            <w:color w:val="0000FF"/>
          </w:rPr>
          <w:t>N 103/4</w:t>
        </w:r>
      </w:hyperlink>
      <w:r>
        <w:t>)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lastRenderedPageBreak/>
        <w:t xml:space="preserve">5. Утратил силу с 1 января 2016 года. - </w:t>
      </w:r>
      <w:hyperlink r:id="rId43">
        <w:r>
          <w:rPr>
            <w:color w:val="0000FF"/>
          </w:rPr>
          <w:t>Решение</w:t>
        </w:r>
      </w:hyperlink>
      <w:r>
        <w:t xml:space="preserve"> Думы МО р.п. Атиг от 25.02.2016 N 153/3.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6. Установить налоговые ставки в следующих размерах: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1) 0,15% в отношении земельных участков:</w:t>
      </w:r>
    </w:p>
    <w:p w:rsidR="00F77379" w:rsidRDefault="00F77379">
      <w:pPr>
        <w:pStyle w:val="ConsPlusNormal"/>
        <w:jc w:val="both"/>
      </w:pPr>
      <w:r>
        <w:t xml:space="preserve">(в ред. </w:t>
      </w:r>
      <w:hyperlink r:id="rId44">
        <w:r>
          <w:rPr>
            <w:color w:val="0000FF"/>
          </w:rPr>
          <w:t>Решения</w:t>
        </w:r>
      </w:hyperlink>
      <w:r>
        <w:t xml:space="preserve"> Думы МО р.п. Атиг от 27.05.2011 N 134/2, </w:t>
      </w:r>
      <w:hyperlink r:id="rId45">
        <w:r>
          <w:rPr>
            <w:color w:val="0000FF"/>
          </w:rPr>
          <w:t>Решения</w:t>
        </w:r>
      </w:hyperlink>
      <w:r>
        <w:t xml:space="preserve"> Думы городского поселения Атиг от 29.06.2023 N 54/5)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- отнесенных к землям сельскохозяйственного назначения или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F77379" w:rsidRDefault="00F77379">
      <w:pPr>
        <w:pStyle w:val="ConsPlusNormal"/>
        <w:jc w:val="both"/>
      </w:pPr>
      <w:r>
        <w:t xml:space="preserve">(в ред. </w:t>
      </w:r>
      <w:hyperlink r:id="rId46">
        <w:r>
          <w:rPr>
            <w:color w:val="0000FF"/>
          </w:rPr>
          <w:t>Решения</w:t>
        </w:r>
      </w:hyperlink>
      <w:r>
        <w:t xml:space="preserve"> Думы городского поселения Атиг от 25.04.2024 N 96/5)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- занятых жилищным фондом и (или) объектами инженерной инфраструктуры жилищно-коммунального комплекса (за исключением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строительства, за исключением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участков, кадастровая стоимость каждого из которых превышает 300 миллионов рублей;</w:t>
      </w:r>
    </w:p>
    <w:p w:rsidR="00F77379" w:rsidRDefault="00F77379">
      <w:pPr>
        <w:pStyle w:val="ConsPlusNormal"/>
        <w:jc w:val="both"/>
      </w:pPr>
      <w:r>
        <w:t xml:space="preserve">(в ред. Решений Думы городского поселения Атиг от 29.06.2023 </w:t>
      </w:r>
      <w:hyperlink r:id="rId47">
        <w:r>
          <w:rPr>
            <w:color w:val="0000FF"/>
          </w:rPr>
          <w:t>N 54/5</w:t>
        </w:r>
      </w:hyperlink>
      <w:r>
        <w:t xml:space="preserve">, от 25.04.2024 </w:t>
      </w:r>
      <w:hyperlink r:id="rId48">
        <w:r>
          <w:rPr>
            <w:color w:val="0000FF"/>
          </w:rPr>
          <w:t>N 96/5</w:t>
        </w:r>
      </w:hyperlink>
      <w:r>
        <w:t xml:space="preserve">, от 24.10.2024 </w:t>
      </w:r>
      <w:hyperlink r:id="rId49">
        <w:r>
          <w:rPr>
            <w:color w:val="0000FF"/>
          </w:rPr>
          <w:t>N 121/5</w:t>
        </w:r>
      </w:hyperlink>
      <w:r>
        <w:t>)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 xml:space="preserve">-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</w:r>
      <w:hyperlink r:id="rId50">
        <w:r>
          <w:rPr>
            <w:color w:val="0000FF"/>
          </w:rPr>
          <w:t>законом</w:t>
        </w:r>
      </w:hyperlink>
      <w:r>
        <w:t xml:space="preserve">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Федерации", за исключением указанных в настоящем абзаце земельных участков, кадастровая стоимость каждого из которых превышает 300 миллионов рублей;</w:t>
      </w:r>
    </w:p>
    <w:p w:rsidR="00F77379" w:rsidRDefault="00F77379">
      <w:pPr>
        <w:pStyle w:val="ConsPlusNormal"/>
        <w:jc w:val="both"/>
      </w:pPr>
      <w:r>
        <w:t xml:space="preserve">(в ред. Решений Думы городского поселения Атиг от 29.06.2023 </w:t>
      </w:r>
      <w:hyperlink r:id="rId51">
        <w:r>
          <w:rPr>
            <w:color w:val="0000FF"/>
          </w:rPr>
          <w:t>N 54/5</w:t>
        </w:r>
      </w:hyperlink>
      <w:r>
        <w:t xml:space="preserve">, от 24.10.2024 </w:t>
      </w:r>
      <w:hyperlink r:id="rId52">
        <w:r>
          <w:rPr>
            <w:color w:val="0000FF"/>
          </w:rPr>
          <w:t>N 121/5</w:t>
        </w:r>
      </w:hyperlink>
      <w:r>
        <w:t>)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</w:r>
    </w:p>
    <w:p w:rsidR="00F77379" w:rsidRDefault="00F77379">
      <w:pPr>
        <w:pStyle w:val="ConsPlusNormal"/>
        <w:jc w:val="both"/>
      </w:pPr>
      <w:r>
        <w:t xml:space="preserve">(абзац введен </w:t>
      </w:r>
      <w:hyperlink r:id="rId53">
        <w:r>
          <w:rPr>
            <w:color w:val="0000FF"/>
          </w:rPr>
          <w:t>Решением</w:t>
        </w:r>
      </w:hyperlink>
      <w:r>
        <w:t xml:space="preserve"> Думы МО р.п. Атиг от 28.02.2013 N 243/2)</w:t>
      </w:r>
    </w:p>
    <w:p w:rsidR="00F77379" w:rsidRDefault="00F7737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7737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379" w:rsidRDefault="00F7737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379" w:rsidRDefault="00F7737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77379" w:rsidRDefault="00F77379">
            <w:pPr>
              <w:pStyle w:val="ConsPlusNormal"/>
              <w:jc w:val="both"/>
            </w:pPr>
            <w:r>
              <w:rPr>
                <w:color w:val="392C69"/>
              </w:rPr>
              <w:t>Пп. 2 п. 6 действует на правоотношения, связанные с исчислением земельного налога за налоговые периоды начиная с 01.01.2026 (</w:t>
            </w:r>
            <w:hyperlink r:id="rId54">
              <w:r>
                <w:rPr>
                  <w:color w:val="0000FF"/>
                </w:rPr>
                <w:t>Решение</w:t>
              </w:r>
            </w:hyperlink>
            <w:r>
              <w:rPr>
                <w:color w:val="392C69"/>
              </w:rPr>
              <w:t xml:space="preserve"> Думы городского поселения Атиг от 26.03.2026 N 210/5).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379" w:rsidRDefault="00F77379">
            <w:pPr>
              <w:pStyle w:val="ConsPlusNormal"/>
            </w:pPr>
          </w:p>
        </w:tc>
      </w:tr>
    </w:tbl>
    <w:p w:rsidR="00F77379" w:rsidRDefault="00F77379">
      <w:pPr>
        <w:pStyle w:val="ConsPlusNormal"/>
        <w:spacing w:before="280"/>
        <w:ind w:firstLine="540"/>
        <w:jc w:val="both"/>
      </w:pPr>
      <w:r>
        <w:t>2) 0,1% в отношении земельных участков, предназначенных для размещения объектов социального обслуживания, культурного развития, спорта, природно-познавательного туризма, дошкольного, начального и среднего общего образования, амбулаторно-поликлинического обслуживания;</w:t>
      </w:r>
    </w:p>
    <w:p w:rsidR="00F77379" w:rsidRDefault="00F77379">
      <w:pPr>
        <w:pStyle w:val="ConsPlusNormal"/>
        <w:jc w:val="both"/>
      </w:pPr>
      <w:r>
        <w:t xml:space="preserve">(в ред. Решений Думы городского поселения Атиг от 24.10.2024 </w:t>
      </w:r>
      <w:hyperlink r:id="rId55">
        <w:r>
          <w:rPr>
            <w:color w:val="0000FF"/>
          </w:rPr>
          <w:t>N 121/5</w:t>
        </w:r>
      </w:hyperlink>
      <w:r>
        <w:t xml:space="preserve">, от 29.01.2026 </w:t>
      </w:r>
      <w:hyperlink r:id="rId56">
        <w:r>
          <w:rPr>
            <w:color w:val="0000FF"/>
          </w:rPr>
          <w:t>N 202/5</w:t>
        </w:r>
      </w:hyperlink>
      <w:r>
        <w:t>)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 xml:space="preserve">3) - 4) утратили силу с 1 января 2024 года. - </w:t>
      </w:r>
      <w:hyperlink r:id="rId57">
        <w:r>
          <w:rPr>
            <w:color w:val="0000FF"/>
          </w:rPr>
          <w:t>Решение</w:t>
        </w:r>
      </w:hyperlink>
      <w:r>
        <w:t xml:space="preserve"> Думы городского поселения Атиг от 29.06.2023 N 54/5;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5) 1,5% в отношении прочих земельных участков.</w:t>
      </w:r>
    </w:p>
    <w:p w:rsidR="00F77379" w:rsidRDefault="00F77379">
      <w:pPr>
        <w:pStyle w:val="ConsPlusNormal"/>
        <w:jc w:val="both"/>
      </w:pPr>
      <w:r>
        <w:t xml:space="preserve">(в ред. </w:t>
      </w:r>
      <w:hyperlink r:id="rId58">
        <w:r>
          <w:rPr>
            <w:color w:val="0000FF"/>
          </w:rPr>
          <w:t>Решения</w:t>
        </w:r>
      </w:hyperlink>
      <w:r>
        <w:t xml:space="preserve"> Думы МО р.п. Атиг от 21.11.2013 N 15/3)</w:t>
      </w:r>
    </w:p>
    <w:p w:rsidR="00F77379" w:rsidRDefault="00F77379">
      <w:pPr>
        <w:pStyle w:val="ConsPlusNormal"/>
        <w:jc w:val="both"/>
      </w:pPr>
      <w:r>
        <w:t xml:space="preserve">(п. 6 в ред. </w:t>
      </w:r>
      <w:hyperlink r:id="rId59">
        <w:r>
          <w:rPr>
            <w:color w:val="0000FF"/>
          </w:rPr>
          <w:t>Решения</w:t>
        </w:r>
      </w:hyperlink>
      <w:r>
        <w:t xml:space="preserve"> Думы МО р.п. Атиг от 13.11.2009 N 11/2)</w:t>
      </w:r>
    </w:p>
    <w:p w:rsidR="00F77379" w:rsidRDefault="00F77379">
      <w:pPr>
        <w:pStyle w:val="ConsPlusNormal"/>
        <w:spacing w:before="220"/>
        <w:ind w:firstLine="540"/>
        <w:jc w:val="both"/>
      </w:pPr>
      <w:bookmarkStart w:id="0" w:name="P52"/>
      <w:bookmarkEnd w:id="0"/>
      <w:r>
        <w:t>7. Предоставить льготы в виде освобождения от уплаты земельного налога в полном объеме следующим категориям налогоплательщиков:</w:t>
      </w:r>
    </w:p>
    <w:p w:rsidR="00F77379" w:rsidRDefault="00F77379">
      <w:pPr>
        <w:pStyle w:val="ConsPlusNormal"/>
        <w:jc w:val="both"/>
      </w:pPr>
      <w:r>
        <w:t xml:space="preserve">(в ред. </w:t>
      </w:r>
      <w:hyperlink r:id="rId60">
        <w:r>
          <w:rPr>
            <w:color w:val="0000FF"/>
          </w:rPr>
          <w:t>Решения</w:t>
        </w:r>
      </w:hyperlink>
      <w:r>
        <w:t xml:space="preserve"> Думы МО р.п. Атиг от 21.02.2019 N 103/4)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1) ветераны и инвалиды Великой Отечественной войны, ветераны и инвалиды боевых действий;</w:t>
      </w:r>
    </w:p>
    <w:p w:rsidR="00F77379" w:rsidRDefault="00F77379">
      <w:pPr>
        <w:pStyle w:val="ConsPlusNormal"/>
        <w:jc w:val="both"/>
      </w:pPr>
      <w:r>
        <w:t xml:space="preserve">(в ред. </w:t>
      </w:r>
      <w:hyperlink r:id="rId61">
        <w:r>
          <w:rPr>
            <w:color w:val="0000FF"/>
          </w:rPr>
          <w:t>Решения</w:t>
        </w:r>
      </w:hyperlink>
      <w:r>
        <w:t xml:space="preserve"> Думы МО р.п. Атиг от 24.05.2012 N 195/2)</w:t>
      </w:r>
    </w:p>
    <w:p w:rsidR="00F77379" w:rsidRDefault="00F7737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7737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379" w:rsidRDefault="00F7737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379" w:rsidRDefault="00F7737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77379" w:rsidRDefault="00F77379">
            <w:pPr>
              <w:pStyle w:val="ConsPlusNormal"/>
              <w:jc w:val="both"/>
            </w:pPr>
            <w:r>
              <w:rPr>
                <w:color w:val="392C69"/>
              </w:rPr>
              <w:t>Действие пп. 1-1 п. 7 распространяется на правоотношения, связанные с исчислением земельного налога за налоговые периоды 2022 - 2026 годов (</w:t>
            </w:r>
            <w:hyperlink r:id="rId62">
              <w:r>
                <w:rPr>
                  <w:color w:val="0000FF"/>
                </w:rPr>
                <w:t>Решение</w:t>
              </w:r>
            </w:hyperlink>
            <w:r>
              <w:rPr>
                <w:color w:val="392C69"/>
              </w:rPr>
              <w:t xml:space="preserve"> Думы городского поселения Атиг от 26.03.2026 N 210/5).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379" w:rsidRDefault="00F77379">
            <w:pPr>
              <w:pStyle w:val="ConsPlusNormal"/>
            </w:pPr>
          </w:p>
        </w:tc>
      </w:tr>
    </w:tbl>
    <w:p w:rsidR="00F77379" w:rsidRDefault="00F77379">
      <w:pPr>
        <w:pStyle w:val="ConsPlusNormal"/>
        <w:spacing w:before="280"/>
        <w:ind w:firstLine="540"/>
        <w:jc w:val="both"/>
      </w:pPr>
      <w:bookmarkStart w:id="1" w:name="P57"/>
      <w:bookmarkEnd w:id="1"/>
      <w:r>
        <w:t>1.1) лица, принимающие (принимавшие) участие в специальной военной операции: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- лица, проходящие службу в войсках национальной гвардии Российской Федерации и имеющие специальные звания полиции, сотрудники органов внутренних дел Российской Федерации;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- граждане, заключившие контракт о пребывании в добровольческом формировании (о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Федерации) либо заключившие контракт (имеющие иные правоотношения) с организациями, содействующими выполнению задач, возложенных на Вооруженные Силы Российской Федерации;</w:t>
      </w:r>
    </w:p>
    <w:p w:rsidR="00F77379" w:rsidRDefault="00F77379">
      <w:pPr>
        <w:pStyle w:val="ConsPlusNormal"/>
        <w:jc w:val="both"/>
      </w:pPr>
      <w:r>
        <w:t xml:space="preserve">(подп. 1.1 введен </w:t>
      </w:r>
      <w:hyperlink r:id="rId63">
        <w:r>
          <w:rPr>
            <w:color w:val="0000FF"/>
          </w:rPr>
          <w:t>Решением</w:t>
        </w:r>
      </w:hyperlink>
      <w:r>
        <w:t xml:space="preserve"> Думы городского поселения Атиг от 26.09.2024 N 111/5)</w:t>
      </w:r>
    </w:p>
    <w:p w:rsidR="00F77379" w:rsidRDefault="00F7737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7737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379" w:rsidRDefault="00F7737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379" w:rsidRDefault="00F7737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77379" w:rsidRDefault="00F77379">
            <w:pPr>
              <w:pStyle w:val="ConsPlusNormal"/>
              <w:jc w:val="both"/>
            </w:pPr>
            <w:r>
              <w:rPr>
                <w:color w:val="392C69"/>
              </w:rPr>
              <w:t>Действие пп. 1-2 п. 7 распространяется на правоотношения, связанные с исчислением земельного налога за налоговые периоды 2022 - 2026 годов (</w:t>
            </w:r>
            <w:hyperlink r:id="rId64">
              <w:r>
                <w:rPr>
                  <w:color w:val="0000FF"/>
                </w:rPr>
                <w:t>Решение</w:t>
              </w:r>
            </w:hyperlink>
            <w:r>
              <w:rPr>
                <w:color w:val="392C69"/>
              </w:rPr>
              <w:t xml:space="preserve"> Думы городского поселения Атиг от 26.03.2026 N 210/5).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379" w:rsidRDefault="00F77379">
            <w:pPr>
              <w:pStyle w:val="ConsPlusNormal"/>
            </w:pPr>
          </w:p>
        </w:tc>
      </w:tr>
    </w:tbl>
    <w:p w:rsidR="00F77379" w:rsidRDefault="00F77379">
      <w:pPr>
        <w:pStyle w:val="ConsPlusNormal"/>
        <w:spacing w:before="280"/>
        <w:ind w:firstLine="540"/>
        <w:jc w:val="both"/>
      </w:pPr>
      <w:r>
        <w:t>1.2) лица, выполняющие (выполнявшие) возложенные на них задачи на территориях Украины, Донецкой Народной Республики, Луганской Народной Республики, Запорожской области и Херсонской области в период проведения специальной военной операции: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- сотрудники Следственного комитета Российской Федерации, федеральной противопожарной службы Государственной противопожарной службы, уголовно-исполнительной системы Российской Федерации, органов принудительного исполнения Российской Федерации;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- сотрудники органов внутренних дел Российской Федерации;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- прокурорские работники;</w:t>
      </w:r>
    </w:p>
    <w:p w:rsidR="00F77379" w:rsidRDefault="00F77379">
      <w:pPr>
        <w:pStyle w:val="ConsPlusNormal"/>
        <w:jc w:val="both"/>
      </w:pPr>
      <w:r>
        <w:t xml:space="preserve">(подп. 1.2 введен </w:t>
      </w:r>
      <w:hyperlink r:id="rId65">
        <w:r>
          <w:rPr>
            <w:color w:val="0000FF"/>
          </w:rPr>
          <w:t>Решением</w:t>
        </w:r>
      </w:hyperlink>
      <w:r>
        <w:t xml:space="preserve"> Думы городского поселения Атиг от 26.09.2024 N 111/5)</w:t>
      </w:r>
    </w:p>
    <w:p w:rsidR="00F77379" w:rsidRDefault="00F7737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7737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379" w:rsidRDefault="00F7737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379" w:rsidRDefault="00F7737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77379" w:rsidRDefault="00F77379">
            <w:pPr>
              <w:pStyle w:val="ConsPlusNormal"/>
              <w:jc w:val="both"/>
            </w:pPr>
            <w:r>
              <w:rPr>
                <w:color w:val="392C69"/>
              </w:rPr>
              <w:t>Действие пп. 1-3 п. 7 распространяется на правоотношения, связанные с исчислением земельного налога за налоговые периоды 2022 - 2026 годов (</w:t>
            </w:r>
            <w:hyperlink r:id="rId66">
              <w:r>
                <w:rPr>
                  <w:color w:val="0000FF"/>
                </w:rPr>
                <w:t>Решение</w:t>
              </w:r>
            </w:hyperlink>
            <w:r>
              <w:rPr>
                <w:color w:val="392C69"/>
              </w:rPr>
              <w:t xml:space="preserve"> Думы городского поселения Атиг от 26.03.2026 N 210/5).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379" w:rsidRDefault="00F77379">
            <w:pPr>
              <w:pStyle w:val="ConsPlusNormal"/>
            </w:pPr>
          </w:p>
        </w:tc>
      </w:tr>
    </w:tbl>
    <w:p w:rsidR="00F77379" w:rsidRDefault="00F77379">
      <w:pPr>
        <w:pStyle w:val="ConsPlusNormal"/>
        <w:spacing w:before="280"/>
        <w:ind w:firstLine="540"/>
        <w:jc w:val="both"/>
      </w:pPr>
      <w:bookmarkStart w:id="2" w:name="P68"/>
      <w:bookmarkEnd w:id="2"/>
      <w:r>
        <w:t>1.3) лица, проходящие службу в войсках национальной гвардии Российской Федерации и имеющие специальные звания полиции, сотрудники органов внутренних дел Российской Федерации, выполняющие (выполнявшие) задачи по оказанию содействия органам Федеральной службы безопасности на участках, примыкающих к районам проведения специальной военной операции;</w:t>
      </w:r>
    </w:p>
    <w:p w:rsidR="00F77379" w:rsidRDefault="00F77379">
      <w:pPr>
        <w:pStyle w:val="ConsPlusNormal"/>
        <w:jc w:val="both"/>
      </w:pPr>
      <w:r>
        <w:t xml:space="preserve">(подп. 1.3 введен </w:t>
      </w:r>
      <w:hyperlink r:id="rId67">
        <w:r>
          <w:rPr>
            <w:color w:val="0000FF"/>
          </w:rPr>
          <w:t>Решением</w:t>
        </w:r>
      </w:hyperlink>
      <w:r>
        <w:t xml:space="preserve"> Думы городского поселения Атиг от 26.09.2024 N 111/5)</w:t>
      </w:r>
    </w:p>
    <w:p w:rsidR="00F77379" w:rsidRDefault="00F7737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7737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379" w:rsidRDefault="00F7737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379" w:rsidRDefault="00F7737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77379" w:rsidRDefault="00F77379">
            <w:pPr>
              <w:pStyle w:val="ConsPlusNormal"/>
              <w:jc w:val="both"/>
            </w:pPr>
            <w:r>
              <w:rPr>
                <w:color w:val="392C69"/>
              </w:rPr>
              <w:t>Действие пп. 1-4 п. 7 распространяется на правоотношения, связанные с исчислением земельного налога за налоговые периоды 2022 - 2026 годов (</w:t>
            </w:r>
            <w:hyperlink r:id="rId68">
              <w:r>
                <w:rPr>
                  <w:color w:val="0000FF"/>
                </w:rPr>
                <w:t>Решение</w:t>
              </w:r>
            </w:hyperlink>
            <w:r>
              <w:rPr>
                <w:color w:val="392C69"/>
              </w:rPr>
              <w:t xml:space="preserve"> Думы городского поселения Атиг от 26.03.2026 N 210/5).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379" w:rsidRDefault="00F77379">
            <w:pPr>
              <w:pStyle w:val="ConsPlusNormal"/>
            </w:pPr>
          </w:p>
        </w:tc>
      </w:tr>
    </w:tbl>
    <w:p w:rsidR="00F77379" w:rsidRDefault="00F77379">
      <w:pPr>
        <w:pStyle w:val="ConsPlusNormal"/>
        <w:spacing w:before="280"/>
        <w:ind w:firstLine="540"/>
        <w:jc w:val="both"/>
      </w:pPr>
      <w:bookmarkStart w:id="3" w:name="P71"/>
      <w:bookmarkEnd w:id="3"/>
      <w:r>
        <w:t>1.4) члены семей: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 xml:space="preserve">- лиц, указанных в </w:t>
      </w:r>
      <w:hyperlink w:anchor="P57">
        <w:r>
          <w:rPr>
            <w:color w:val="0000FF"/>
          </w:rPr>
          <w:t>подпунктах 1.1</w:t>
        </w:r>
      </w:hyperlink>
      <w:r>
        <w:t xml:space="preserve"> - </w:t>
      </w:r>
      <w:hyperlink w:anchor="P68">
        <w:r>
          <w:rPr>
            <w:color w:val="0000FF"/>
          </w:rPr>
          <w:t>1.3</w:t>
        </w:r>
      </w:hyperlink>
      <w:r>
        <w:t xml:space="preserve"> настоящего пункта;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- граждан, призванных на военную службу по мобилизации в Вооруженные Силы Российской Федерации;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- военнослужащих, принимающих (принимавших) участие в специальной военной операции;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- военнослужащих спасательных воинских формирований федерального органа исполнительной власти, уполномоченного на решение задач в области гражданской обороны, выполняющих (выполнявших) возложенные на них задачи на территориях Украины, Донецкой Народной Республики, Луганской Народной Республики, Запорожской области и Херсонской области в период проведения специальной военной операции;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- военнослужащих органов Федеральной службы безопасности, непосредственно выполняющих (выполнявших) задачи по обеспечению безопасности Российской Федерации на участках, примыкающих к районам проведения специальной военной операции;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- военнослужащих войск национальной гвардии Российской Федерации, выполняющих (выполнявших) задачи по оказанию содействия органам Федеральной службы безопасности на участках, примыкающих к районам проведения специальной военной операции;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- военнослужащих органов Федеральной службы безопасности, органов государственной охраны, проходящих военную службу по контракту в воинских частях, органах, организациях, учреждениях и подразделениях, дислоцированных (расположенных) на территориях Донецкой Народной Республики, Луганской Народной Республики, Запорожской области и Херсонской области, либо направленных (командированных) на срок не менее трех месяцев для временного исполнения обязанностей по вакантным воинским должностям в этих воинских частях, органах, организациях, учреждениях и подразделениях;</w:t>
      </w:r>
    </w:p>
    <w:p w:rsidR="00F77379" w:rsidRDefault="00F77379">
      <w:pPr>
        <w:pStyle w:val="ConsPlusNormal"/>
        <w:jc w:val="both"/>
      </w:pPr>
      <w:r>
        <w:t xml:space="preserve">(подп. 1.4 введен </w:t>
      </w:r>
      <w:hyperlink r:id="rId69">
        <w:r>
          <w:rPr>
            <w:color w:val="0000FF"/>
          </w:rPr>
          <w:t>Решением</w:t>
        </w:r>
      </w:hyperlink>
      <w:r>
        <w:t xml:space="preserve"> Думы городского поселения Атиг от 26.09.2024 N 111/5)</w:t>
      </w:r>
    </w:p>
    <w:p w:rsidR="00F77379" w:rsidRDefault="00F7737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7737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379" w:rsidRDefault="00F7737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379" w:rsidRDefault="00F7737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77379" w:rsidRDefault="00F77379">
            <w:pPr>
              <w:pStyle w:val="ConsPlusNormal"/>
              <w:jc w:val="both"/>
            </w:pPr>
            <w:r>
              <w:rPr>
                <w:color w:val="392C69"/>
              </w:rPr>
              <w:t>Действие пп. 1-5 п. 7 распространяется на правоотношения, связанные с исчислением земельного налога за налоговые периоды 2022 - 2026 годов (</w:t>
            </w:r>
            <w:hyperlink r:id="rId70">
              <w:r>
                <w:rPr>
                  <w:color w:val="0000FF"/>
                </w:rPr>
                <w:t>Решение</w:t>
              </w:r>
            </w:hyperlink>
            <w:r>
              <w:rPr>
                <w:color w:val="392C69"/>
              </w:rPr>
              <w:t xml:space="preserve"> Думы городского поселения Атиг от 26.03.2026 N 210/5).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379" w:rsidRDefault="00F77379">
            <w:pPr>
              <w:pStyle w:val="ConsPlusNormal"/>
            </w:pPr>
          </w:p>
        </w:tc>
      </w:tr>
    </w:tbl>
    <w:p w:rsidR="00F77379" w:rsidRDefault="00F77379">
      <w:pPr>
        <w:pStyle w:val="ConsPlusNormal"/>
        <w:spacing w:before="280"/>
        <w:ind w:firstLine="540"/>
        <w:jc w:val="both"/>
      </w:pPr>
      <w:bookmarkStart w:id="4" w:name="P81"/>
      <w:bookmarkEnd w:id="4"/>
      <w:r>
        <w:t>1.5) члены семей: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 xml:space="preserve">- лиц, указанных в </w:t>
      </w:r>
      <w:hyperlink w:anchor="P57">
        <w:r>
          <w:rPr>
            <w:color w:val="0000FF"/>
          </w:rPr>
          <w:t>подпунктах 1.1</w:t>
        </w:r>
      </w:hyperlink>
      <w:r>
        <w:t xml:space="preserve"> - </w:t>
      </w:r>
      <w:hyperlink w:anchor="P68">
        <w:r>
          <w:rPr>
            <w:color w:val="0000FF"/>
          </w:rPr>
          <w:t>1.3</w:t>
        </w:r>
      </w:hyperlink>
      <w:r>
        <w:t xml:space="preserve"> настоящего пункта, лиц, относящихся к ветеранам боевых действий в соответствии с </w:t>
      </w:r>
      <w:hyperlink r:id="rId71">
        <w:r>
          <w:rPr>
            <w:color w:val="0000FF"/>
          </w:rPr>
          <w:t>подпунктами 2.3</w:t>
        </w:r>
      </w:hyperlink>
      <w:r>
        <w:t xml:space="preserve"> и </w:t>
      </w:r>
      <w:hyperlink r:id="rId72">
        <w:r>
          <w:rPr>
            <w:color w:val="0000FF"/>
          </w:rPr>
          <w:t>9 пункта 1 статьи 3</w:t>
        </w:r>
      </w:hyperlink>
      <w:r>
        <w:t xml:space="preserve"> Федерального закона от 12.01.1995 N 5-ФЗ "О ветеранах", погибших (умерших) в период участия в специальной военной операции (при выполнении задач в период проведения специальной военной операции). К числу погибших относятся также лица, умершие до истечения одного года со дня их увольнения с военной службы (увольнения со службы, прекращения трудового договора или иных правоотношений), вследствие увечья (ранения, травмы, контузии) или заболевания, полученных ими в период проведения специальной военной операции (при выполнении задач в период проведения специальной военной операции);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- лиц, погибших (умерших) в связи с участием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года;</w:t>
      </w:r>
    </w:p>
    <w:p w:rsidR="00F77379" w:rsidRDefault="00F77379">
      <w:pPr>
        <w:pStyle w:val="ConsPlusNormal"/>
        <w:jc w:val="both"/>
      </w:pPr>
      <w:r>
        <w:t xml:space="preserve">(подп. 1.5 введен </w:t>
      </w:r>
      <w:hyperlink r:id="rId73">
        <w:r>
          <w:rPr>
            <w:color w:val="0000FF"/>
          </w:rPr>
          <w:t>Решением</w:t>
        </w:r>
      </w:hyperlink>
      <w:r>
        <w:t xml:space="preserve"> Думы городского поселения Атиг от 26.09.2024 N 111/5)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2) вдовы погибших (умерших) инвалидов Великой Отечественной войны;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3) труженики тыла;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4) инвалиды;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4.1) граждане, подвергшиеся воздействию радиации вследствие катастрофы на Чернобыльской АЭС, производственном объединении "Маяк" и других радиационных аварий на атомных объектах гражданского или военного назначения, а также в результате испытаний, учений и иных работ, связанных с любыми видами ядерных установок, включая ядерное оружие и космическую технику;</w:t>
      </w:r>
    </w:p>
    <w:p w:rsidR="00F77379" w:rsidRDefault="00F77379">
      <w:pPr>
        <w:pStyle w:val="ConsPlusNormal"/>
        <w:jc w:val="both"/>
      </w:pPr>
      <w:r>
        <w:t xml:space="preserve">(подп. 4.1 введен </w:t>
      </w:r>
      <w:hyperlink r:id="rId74">
        <w:r>
          <w:rPr>
            <w:color w:val="0000FF"/>
          </w:rPr>
          <w:t>Решением</w:t>
        </w:r>
      </w:hyperlink>
      <w:r>
        <w:t xml:space="preserve"> Думы МО р.п. Атиг от 24.05.2012 N 195/2)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5) лица, имеющие на иждивении трех и более несовершеннолетних детей;</w:t>
      </w:r>
    </w:p>
    <w:p w:rsidR="00F77379" w:rsidRDefault="00F77379">
      <w:pPr>
        <w:pStyle w:val="ConsPlusNormal"/>
        <w:jc w:val="both"/>
      </w:pPr>
      <w:r>
        <w:t xml:space="preserve">(подп. 5 в ред. </w:t>
      </w:r>
      <w:hyperlink r:id="rId75">
        <w:r>
          <w:rPr>
            <w:color w:val="0000FF"/>
          </w:rPr>
          <w:t>Решения</w:t>
        </w:r>
      </w:hyperlink>
      <w:r>
        <w:t xml:space="preserve"> Думы МО р.п. Атиг от 25.10.2018 N 81/4)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6) ветераны труда, достигшие возраста, дающего право на страховую пенсию по старости;</w:t>
      </w:r>
    </w:p>
    <w:p w:rsidR="00F77379" w:rsidRDefault="00F77379">
      <w:pPr>
        <w:pStyle w:val="ConsPlusNormal"/>
        <w:jc w:val="both"/>
      </w:pPr>
      <w:r>
        <w:t xml:space="preserve">(подп. 6 в ред. </w:t>
      </w:r>
      <w:hyperlink r:id="rId76">
        <w:r>
          <w:rPr>
            <w:color w:val="0000FF"/>
          </w:rPr>
          <w:t>Решения</w:t>
        </w:r>
      </w:hyperlink>
      <w:r>
        <w:t xml:space="preserve"> Думы МО р.п. Атиг от 25.10.2018 N 81/4)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7) лица, достигшие пенсионного возраста, подвергшиеся политическим репрессиям и признанные жертвами политических репрессий;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8) неработающие пенсионеры Министерства обороны Российской Федерации, Министерства внутренних дел Российской Федерации, получающие пенсию по выслуге лет и достигшие пенсионного возраста по старости;</w:t>
      </w:r>
    </w:p>
    <w:p w:rsidR="00F77379" w:rsidRDefault="00F77379">
      <w:pPr>
        <w:pStyle w:val="ConsPlusNormal"/>
        <w:jc w:val="both"/>
      </w:pPr>
      <w:r>
        <w:t xml:space="preserve">(в ред. </w:t>
      </w:r>
      <w:hyperlink r:id="rId77">
        <w:r>
          <w:rPr>
            <w:color w:val="0000FF"/>
          </w:rPr>
          <w:t>Решения</w:t>
        </w:r>
      </w:hyperlink>
      <w:r>
        <w:t xml:space="preserve"> Думы МО р.п. Атиг от 24.05.2012 N 195/2)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9) неработающие пенсионеры;</w:t>
      </w:r>
    </w:p>
    <w:p w:rsidR="00F77379" w:rsidRDefault="00F77379">
      <w:pPr>
        <w:pStyle w:val="ConsPlusNormal"/>
        <w:jc w:val="both"/>
      </w:pPr>
      <w:r>
        <w:t xml:space="preserve">(в ред. </w:t>
      </w:r>
      <w:hyperlink r:id="rId78">
        <w:r>
          <w:rPr>
            <w:color w:val="0000FF"/>
          </w:rPr>
          <w:t>Решения</w:t>
        </w:r>
      </w:hyperlink>
      <w:r>
        <w:t xml:space="preserve"> Думы МО р.п. Атиг от 24.05.2012 N 195/2)</w:t>
      </w:r>
    </w:p>
    <w:p w:rsidR="00F77379" w:rsidRDefault="00F7737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7737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379" w:rsidRDefault="00F7737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379" w:rsidRDefault="00F7737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77379" w:rsidRDefault="00F77379">
            <w:pPr>
              <w:pStyle w:val="ConsPlusNormal"/>
              <w:jc w:val="both"/>
            </w:pPr>
            <w:hyperlink r:id="rId79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Думы МО р.п. Атиг от 25.10.2018 N 81/4 п. 7 дополнен пп. 9.1, который действовал до 31.12.2023 с учетом особенностей, установленных в </w:t>
            </w:r>
            <w:hyperlink r:id="rId80">
              <w:r>
                <w:rPr>
                  <w:color w:val="0000FF"/>
                </w:rPr>
                <w:t>ч. 2 п. 2</w:t>
              </w:r>
            </w:hyperlink>
            <w:r>
              <w:rPr>
                <w:color w:val="392C69"/>
              </w:rPr>
              <w:t xml:space="preserve"> указанного Решения.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379" w:rsidRDefault="00F77379">
            <w:pPr>
              <w:pStyle w:val="ConsPlusNormal"/>
            </w:pPr>
          </w:p>
        </w:tc>
      </w:tr>
    </w:tbl>
    <w:p w:rsidR="00F77379" w:rsidRDefault="00F77379">
      <w:pPr>
        <w:pStyle w:val="ConsPlusNormal"/>
        <w:spacing w:before="280"/>
        <w:ind w:firstLine="540"/>
        <w:jc w:val="both"/>
      </w:pPr>
      <w:r>
        <w:t xml:space="preserve">9.1) лица, достигшие возраста 60 лет для мужчин и 55 лет для женщин и (или) имеющие в соответствии с Федеральным </w:t>
      </w:r>
      <w:hyperlink r:id="rId81">
        <w:r>
          <w:rPr>
            <w:color w:val="0000FF"/>
          </w:rPr>
          <w:t>законом</w:t>
        </w:r>
      </w:hyperlink>
      <w:r>
        <w:t xml:space="preserve"> "О страховых пенсиях" право на страховую пенсию по старости, срок назначения которой или возраст для назначения которой не наступили;</w:t>
      </w:r>
    </w:p>
    <w:p w:rsidR="00F77379" w:rsidRDefault="00F77379">
      <w:pPr>
        <w:pStyle w:val="ConsPlusNormal"/>
        <w:jc w:val="both"/>
      </w:pPr>
      <w:r>
        <w:t xml:space="preserve">(подп. 9.1 введен </w:t>
      </w:r>
      <w:hyperlink r:id="rId82">
        <w:r>
          <w:rPr>
            <w:color w:val="0000FF"/>
          </w:rPr>
          <w:t>Решением</w:t>
        </w:r>
      </w:hyperlink>
      <w:r>
        <w:t xml:space="preserve"> Думы МО р.п. Атиг от 25.10.2018 N 81/4)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10) военнослужащие по призыву, члены их семей на период прохождения военнослужащим военной службы по призыву;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11) почетные граждане городского поселения Атиг;</w:t>
      </w:r>
    </w:p>
    <w:p w:rsidR="00F77379" w:rsidRDefault="00F77379">
      <w:pPr>
        <w:pStyle w:val="ConsPlusNormal"/>
        <w:jc w:val="both"/>
      </w:pPr>
      <w:r>
        <w:t xml:space="preserve">(в ред. </w:t>
      </w:r>
      <w:hyperlink r:id="rId83">
        <w:r>
          <w:rPr>
            <w:color w:val="0000FF"/>
          </w:rPr>
          <w:t>Решения</w:t>
        </w:r>
      </w:hyperlink>
      <w:r>
        <w:t xml:space="preserve"> Думы городского поселения Атиг от 10.12.2020 N 205/4)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12) почетные граждане Нижнесергинского муниципального района;</w:t>
      </w:r>
    </w:p>
    <w:p w:rsidR="00F77379" w:rsidRDefault="00F77379">
      <w:pPr>
        <w:pStyle w:val="ConsPlusNormal"/>
        <w:spacing w:before="220"/>
        <w:ind w:firstLine="540"/>
        <w:jc w:val="both"/>
      </w:pPr>
      <w:bookmarkStart w:id="5" w:name="P106"/>
      <w:bookmarkEnd w:id="5"/>
      <w:r>
        <w:t>13) органы местного самоуправления городского поселения Атиг;</w:t>
      </w:r>
    </w:p>
    <w:p w:rsidR="00F77379" w:rsidRDefault="00F77379">
      <w:pPr>
        <w:pStyle w:val="ConsPlusNormal"/>
        <w:jc w:val="both"/>
      </w:pPr>
      <w:r>
        <w:t xml:space="preserve">(в ред. </w:t>
      </w:r>
      <w:hyperlink r:id="rId84">
        <w:r>
          <w:rPr>
            <w:color w:val="0000FF"/>
          </w:rPr>
          <w:t>Решения</w:t>
        </w:r>
      </w:hyperlink>
      <w:r>
        <w:t xml:space="preserve"> Думы городского поселения Атиг от 10.12.2020 N 205/4)</w:t>
      </w:r>
    </w:p>
    <w:p w:rsidR="00F77379" w:rsidRDefault="00F77379">
      <w:pPr>
        <w:pStyle w:val="ConsPlusNormal"/>
        <w:spacing w:before="220"/>
        <w:ind w:firstLine="540"/>
        <w:jc w:val="both"/>
      </w:pPr>
      <w:bookmarkStart w:id="6" w:name="P108"/>
      <w:bookmarkEnd w:id="6"/>
      <w:r>
        <w:t>14) муниципальные учреждения, содержание которых полностью финансируется за счет средств бюджета городского поселения Атиг.</w:t>
      </w:r>
    </w:p>
    <w:p w:rsidR="00F77379" w:rsidRDefault="00F77379">
      <w:pPr>
        <w:pStyle w:val="ConsPlusNormal"/>
        <w:jc w:val="both"/>
      </w:pPr>
      <w:r>
        <w:t xml:space="preserve">(в ред. </w:t>
      </w:r>
      <w:hyperlink r:id="rId85">
        <w:r>
          <w:rPr>
            <w:color w:val="0000FF"/>
          </w:rPr>
          <w:t>Решения</w:t>
        </w:r>
      </w:hyperlink>
      <w:r>
        <w:t xml:space="preserve"> Думы городского поселения Атиг от 10.12.2020 N 205/4)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 xml:space="preserve">Налоговые льготы, установленные </w:t>
      </w:r>
      <w:hyperlink w:anchor="P52">
        <w:r>
          <w:rPr>
            <w:color w:val="0000FF"/>
          </w:rPr>
          <w:t>пунктом 7</w:t>
        </w:r>
      </w:hyperlink>
      <w:r>
        <w:t xml:space="preserve"> настоящего Решения, распространяются на физических лиц, имеющих регистрацию по месту жительства на территории городского поселения Атиг.</w:t>
      </w:r>
    </w:p>
    <w:p w:rsidR="00F77379" w:rsidRDefault="00F77379">
      <w:pPr>
        <w:pStyle w:val="ConsPlusNormal"/>
        <w:jc w:val="both"/>
      </w:pPr>
      <w:r>
        <w:t xml:space="preserve">(в ред. </w:t>
      </w:r>
      <w:hyperlink r:id="rId86">
        <w:r>
          <w:rPr>
            <w:color w:val="0000FF"/>
          </w:rPr>
          <w:t>Решения</w:t>
        </w:r>
      </w:hyperlink>
      <w:r>
        <w:t xml:space="preserve"> Думы городского поселения Атиг от 10.12.2020 N 205/4)</w:t>
      </w:r>
    </w:p>
    <w:p w:rsidR="00F77379" w:rsidRDefault="00F77379">
      <w:pPr>
        <w:pStyle w:val="ConsPlusNormal"/>
        <w:jc w:val="both"/>
      </w:pPr>
      <w:r>
        <w:t xml:space="preserve">(в ред. </w:t>
      </w:r>
      <w:hyperlink r:id="rId87">
        <w:r>
          <w:rPr>
            <w:color w:val="0000FF"/>
          </w:rPr>
          <w:t>Решения</w:t>
        </w:r>
      </w:hyperlink>
      <w:r>
        <w:t xml:space="preserve"> Думы МО р.п. Атиг от 21.02.2019 N 103/4)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 xml:space="preserve">Налоговые льготы, установленные </w:t>
      </w:r>
      <w:hyperlink w:anchor="P52">
        <w:r>
          <w:rPr>
            <w:color w:val="0000FF"/>
          </w:rPr>
          <w:t>пунктом 7</w:t>
        </w:r>
      </w:hyperlink>
      <w:r>
        <w:t xml:space="preserve"> настоящего Решения, распространяются на земельные участки (части, доли земельных участков), занятые жилищным фондом и объектами инфраструктуры жилищно-коммунального комплекса, а также предоставленные для ведения личного подсобного хозяйства.</w:t>
      </w:r>
    </w:p>
    <w:p w:rsidR="00F77379" w:rsidRDefault="00F77379">
      <w:pPr>
        <w:pStyle w:val="ConsPlusNormal"/>
        <w:jc w:val="both"/>
      </w:pPr>
      <w:r>
        <w:t xml:space="preserve">(в ред. </w:t>
      </w:r>
      <w:hyperlink r:id="rId88">
        <w:r>
          <w:rPr>
            <w:color w:val="0000FF"/>
          </w:rPr>
          <w:t>Решения</w:t>
        </w:r>
      </w:hyperlink>
      <w:r>
        <w:t xml:space="preserve"> Думы городского поселения Атиг от 26.03.2026 N 210/5)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 xml:space="preserve">Часть четвертая утратила силу с 1 января 2024 года. - </w:t>
      </w:r>
      <w:hyperlink r:id="rId89">
        <w:r>
          <w:rPr>
            <w:color w:val="0000FF"/>
          </w:rPr>
          <w:t>Решение</w:t>
        </w:r>
      </w:hyperlink>
      <w:r>
        <w:t xml:space="preserve"> Думы городского поселения Атиг от 29.06.2023 N 54/5.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 xml:space="preserve">Налоговые льготы, установленные </w:t>
      </w:r>
      <w:hyperlink w:anchor="P52">
        <w:r>
          <w:rPr>
            <w:color w:val="0000FF"/>
          </w:rPr>
          <w:t>пунктом 7</w:t>
        </w:r>
      </w:hyperlink>
      <w:r>
        <w:t xml:space="preserve"> настоящего Решения, за исключением льгот, установленных </w:t>
      </w:r>
      <w:hyperlink w:anchor="P106">
        <w:r>
          <w:rPr>
            <w:color w:val="0000FF"/>
          </w:rPr>
          <w:t>подпунктами 13</w:t>
        </w:r>
      </w:hyperlink>
      <w:r>
        <w:t xml:space="preserve"> - </w:t>
      </w:r>
      <w:hyperlink w:anchor="P108">
        <w:r>
          <w:rPr>
            <w:color w:val="0000FF"/>
          </w:rPr>
          <w:t>14</w:t>
        </w:r>
      </w:hyperlink>
      <w:r>
        <w:t>, распространяются на один земельный участок по усмотрению налогоплательщика, обладающего указанными льготами. При непредставлении налогоплательщиком, имеющим право на налоговую льготу, заявления о выбранном объекте налогообложения налоговая льгота предоставляется в отношении одного земельного участка с максимальной исчисленной суммой налога.</w:t>
      </w:r>
    </w:p>
    <w:p w:rsidR="00F77379" w:rsidRDefault="00F77379">
      <w:pPr>
        <w:pStyle w:val="ConsPlusNormal"/>
        <w:jc w:val="both"/>
      </w:pPr>
      <w:r>
        <w:t xml:space="preserve">(абзац введен </w:t>
      </w:r>
      <w:hyperlink r:id="rId90">
        <w:r>
          <w:rPr>
            <w:color w:val="0000FF"/>
          </w:rPr>
          <w:t>Решением</w:t>
        </w:r>
      </w:hyperlink>
      <w:r>
        <w:t xml:space="preserve"> Думы МО р.п. Атиг от 25.10.2018 N 81/4)</w:t>
      </w:r>
    </w:p>
    <w:p w:rsidR="00F77379" w:rsidRDefault="00F7737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7737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379" w:rsidRDefault="00F7737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379" w:rsidRDefault="00F7737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77379" w:rsidRDefault="00F77379">
            <w:pPr>
              <w:pStyle w:val="ConsPlusNormal"/>
              <w:jc w:val="both"/>
            </w:pPr>
            <w:hyperlink r:id="rId91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Думы городского поселения Атиг от 26.09.2024 N 111/5 п. 7 дополнен абзацем, действие которого </w:t>
            </w:r>
            <w:hyperlink r:id="rId92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связанные с исчислением налога за налоговые периоды 2022 и 2023 годов.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379" w:rsidRDefault="00F77379">
            <w:pPr>
              <w:pStyle w:val="ConsPlusNormal"/>
            </w:pPr>
          </w:p>
        </w:tc>
      </w:tr>
    </w:tbl>
    <w:p w:rsidR="00F77379" w:rsidRDefault="00F77379">
      <w:pPr>
        <w:pStyle w:val="ConsPlusNormal"/>
        <w:spacing w:before="280"/>
        <w:ind w:firstLine="540"/>
        <w:jc w:val="both"/>
      </w:pPr>
      <w:r>
        <w:t xml:space="preserve">К членам семей, указанных в </w:t>
      </w:r>
      <w:hyperlink w:anchor="P71">
        <w:r>
          <w:rPr>
            <w:color w:val="0000FF"/>
          </w:rPr>
          <w:t>подпунктах 1.4</w:t>
        </w:r>
      </w:hyperlink>
      <w:r>
        <w:t xml:space="preserve"> и </w:t>
      </w:r>
      <w:hyperlink w:anchor="P81">
        <w:r>
          <w:rPr>
            <w:color w:val="0000FF"/>
          </w:rPr>
          <w:t>1.5</w:t>
        </w:r>
      </w:hyperlink>
      <w:r>
        <w:t xml:space="preserve"> настоящего пункта, относятся супруг (супруга), несовершеннолетние дети, дети старше 18 лет, ставшие инвалидами до достижения ими возраста 18 лет, дети в возрасте до 23 лет, обучающиеся в образовательных организациях по очной форме обучения, лица, находящиеся на иждивении.</w:t>
      </w:r>
    </w:p>
    <w:p w:rsidR="00F77379" w:rsidRDefault="00F77379">
      <w:pPr>
        <w:pStyle w:val="ConsPlusNormal"/>
        <w:jc w:val="both"/>
      </w:pPr>
      <w:r>
        <w:t xml:space="preserve">(абзац введен </w:t>
      </w:r>
      <w:hyperlink r:id="rId93">
        <w:r>
          <w:rPr>
            <w:color w:val="0000FF"/>
          </w:rPr>
          <w:t>Решением</w:t>
        </w:r>
      </w:hyperlink>
      <w:r>
        <w:t xml:space="preserve"> Думы городского поселения Атиг от 26.09.2024 N 111/5)</w:t>
      </w:r>
    </w:p>
    <w:p w:rsidR="00F77379" w:rsidRDefault="00F7737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7737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379" w:rsidRDefault="00F7737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379" w:rsidRDefault="00F7737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77379" w:rsidRDefault="00F77379">
            <w:pPr>
              <w:pStyle w:val="ConsPlusNormal"/>
              <w:jc w:val="both"/>
            </w:pPr>
            <w:hyperlink r:id="rId94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Думы городского поселения Атиг от 26.09.2024 N 111/5 п. 7 дополнен абзацем, действие которого </w:t>
            </w:r>
            <w:hyperlink r:id="rId95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связанные с исчислением налога за налоговые периоды 2022 и 2023 годов.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379" w:rsidRDefault="00F77379">
            <w:pPr>
              <w:pStyle w:val="ConsPlusNormal"/>
            </w:pPr>
          </w:p>
        </w:tc>
      </w:tr>
    </w:tbl>
    <w:p w:rsidR="00F77379" w:rsidRDefault="00F77379">
      <w:pPr>
        <w:pStyle w:val="ConsPlusNormal"/>
        <w:spacing w:before="280"/>
        <w:ind w:firstLine="540"/>
        <w:jc w:val="both"/>
      </w:pPr>
      <w:r>
        <w:t xml:space="preserve">Членам семей лиц, указанных в </w:t>
      </w:r>
      <w:hyperlink w:anchor="P71">
        <w:r>
          <w:rPr>
            <w:color w:val="0000FF"/>
          </w:rPr>
          <w:t>подпункте 1.4</w:t>
        </w:r>
      </w:hyperlink>
      <w:r>
        <w:t xml:space="preserve"> настоящего пункта, соответствующая налоговая льгота предоставляется только за период участия указанных лиц в специальной военной операции (при выполнении задач в период проведения специальной военной операции).</w:t>
      </w:r>
    </w:p>
    <w:p w:rsidR="00F77379" w:rsidRDefault="00F77379">
      <w:pPr>
        <w:pStyle w:val="ConsPlusNormal"/>
        <w:jc w:val="both"/>
      </w:pPr>
      <w:r>
        <w:t xml:space="preserve">(абзац введен </w:t>
      </w:r>
      <w:hyperlink r:id="rId96">
        <w:r>
          <w:rPr>
            <w:color w:val="0000FF"/>
          </w:rPr>
          <w:t>Решением</w:t>
        </w:r>
      </w:hyperlink>
      <w:r>
        <w:t xml:space="preserve"> Думы городского поселения Атиг от 26.09.2024 N 111/5)</w:t>
      </w:r>
    </w:p>
    <w:p w:rsidR="00F77379" w:rsidRDefault="00F7737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7737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379" w:rsidRDefault="00F7737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379" w:rsidRDefault="00F7737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77379" w:rsidRDefault="00F77379">
            <w:pPr>
              <w:pStyle w:val="ConsPlusNormal"/>
              <w:jc w:val="both"/>
            </w:pPr>
            <w:hyperlink r:id="rId97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Думы городского поселения Атиг от 26.09.2024 N 111/5 п. 7 дополнен абзацем, действие которого </w:t>
            </w:r>
            <w:hyperlink r:id="rId98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связанные с исчислением налога за налоговые периоды 2022 и 2023 годов.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379" w:rsidRDefault="00F77379">
            <w:pPr>
              <w:pStyle w:val="ConsPlusNormal"/>
            </w:pPr>
          </w:p>
        </w:tc>
      </w:tr>
    </w:tbl>
    <w:p w:rsidR="00F77379" w:rsidRDefault="00F77379">
      <w:pPr>
        <w:pStyle w:val="ConsPlusNormal"/>
        <w:spacing w:before="280"/>
        <w:ind w:firstLine="540"/>
        <w:jc w:val="both"/>
      </w:pPr>
      <w:r>
        <w:t>Периодом участия в специальной военной операции (при выполнении задач в период проведения специальной военной операции) для целей настоящей статьи признается налоговый период, в течение которого лицо было привлечено к участию в специальной военной операции (при выполнении задач в период проведения специальной военной операции) независимо от срока такого участия (выполнения задач) в течение налогового периода.</w:t>
      </w:r>
    </w:p>
    <w:p w:rsidR="00F77379" w:rsidRDefault="00F77379">
      <w:pPr>
        <w:pStyle w:val="ConsPlusNormal"/>
        <w:jc w:val="both"/>
      </w:pPr>
      <w:r>
        <w:t xml:space="preserve">(абзац введен </w:t>
      </w:r>
      <w:hyperlink r:id="rId99">
        <w:r>
          <w:rPr>
            <w:color w:val="0000FF"/>
          </w:rPr>
          <w:t>Решением</w:t>
        </w:r>
      </w:hyperlink>
      <w:r>
        <w:t xml:space="preserve"> Думы городского поселения Атиг от 26.09.2024 N 111/5)</w:t>
      </w:r>
    </w:p>
    <w:p w:rsidR="00F77379" w:rsidRDefault="00F77379">
      <w:pPr>
        <w:pStyle w:val="ConsPlusNormal"/>
        <w:jc w:val="both"/>
      </w:pPr>
      <w:r>
        <w:t xml:space="preserve">(п. 7 в ред. </w:t>
      </w:r>
      <w:hyperlink r:id="rId100">
        <w:r>
          <w:rPr>
            <w:color w:val="0000FF"/>
          </w:rPr>
          <w:t>Решения</w:t>
        </w:r>
      </w:hyperlink>
      <w:r>
        <w:t xml:space="preserve"> Думы МО р.п. Атиг от 28.10.2010 N 93/2 (ред. 27.05.2011))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 xml:space="preserve">8. Утратил силу. - </w:t>
      </w:r>
      <w:hyperlink r:id="rId101">
        <w:r>
          <w:rPr>
            <w:color w:val="0000FF"/>
          </w:rPr>
          <w:t>Решение</w:t>
        </w:r>
      </w:hyperlink>
      <w:r>
        <w:t xml:space="preserve"> Думы городского поселения Атиг от 25.04.2024 N 96/5.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9. Авансовые платежи по земельному налогу: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 xml:space="preserve">1) утратил силу с 1 января 2024 года. - </w:t>
      </w:r>
      <w:hyperlink r:id="rId102">
        <w:r>
          <w:rPr>
            <w:color w:val="0000FF"/>
          </w:rPr>
          <w:t>Решение</w:t>
        </w:r>
      </w:hyperlink>
      <w:r>
        <w:t xml:space="preserve"> Думы городского поселения Атиг от 29.06.2023 N 54/5;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 xml:space="preserve">2) утратил силу с 1 января 2016 года. - </w:t>
      </w:r>
      <w:hyperlink r:id="rId103">
        <w:r>
          <w:rPr>
            <w:color w:val="0000FF"/>
          </w:rPr>
          <w:t>Решение</w:t>
        </w:r>
      </w:hyperlink>
      <w:r>
        <w:t xml:space="preserve"> Думы МО р.п. Атиг от 28.01.2016 N 144/3.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Освободить от уплаты авансовых платежей по земельному налогу следующие категории налогоплательщиков:</w:t>
      </w:r>
    </w:p>
    <w:p w:rsidR="00F77379" w:rsidRDefault="00F77379">
      <w:pPr>
        <w:pStyle w:val="ConsPlusNormal"/>
        <w:jc w:val="both"/>
      </w:pPr>
      <w:r>
        <w:t xml:space="preserve">(в ред. Решений Думы МО р.п. Атиг от 19.08.2009 </w:t>
      </w:r>
      <w:hyperlink r:id="rId104">
        <w:r>
          <w:rPr>
            <w:color w:val="0000FF"/>
          </w:rPr>
          <w:t>N 218</w:t>
        </w:r>
      </w:hyperlink>
      <w:r>
        <w:t xml:space="preserve">, от 21.02.2019 </w:t>
      </w:r>
      <w:hyperlink r:id="rId105">
        <w:r>
          <w:rPr>
            <w:color w:val="0000FF"/>
          </w:rPr>
          <w:t>N 103/4</w:t>
        </w:r>
      </w:hyperlink>
      <w:r>
        <w:t>)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 xml:space="preserve">- абзац исключен. - </w:t>
      </w:r>
      <w:hyperlink r:id="rId106">
        <w:r>
          <w:rPr>
            <w:color w:val="0000FF"/>
          </w:rPr>
          <w:t>Решение</w:t>
        </w:r>
      </w:hyperlink>
      <w:r>
        <w:t xml:space="preserve"> Думы МО р.п. Атиг от 19.08.2009 N 218;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- учреждения образования, здравоохранения, социального обеспечения, физической культуры и спорта, культуры и искусства;</w:t>
      </w:r>
    </w:p>
    <w:p w:rsidR="00F77379" w:rsidRDefault="00F77379">
      <w:pPr>
        <w:pStyle w:val="ConsPlusNormal"/>
        <w:jc w:val="both"/>
      </w:pPr>
      <w:r>
        <w:t xml:space="preserve">(в ред. </w:t>
      </w:r>
      <w:hyperlink r:id="rId107">
        <w:r>
          <w:rPr>
            <w:color w:val="0000FF"/>
          </w:rPr>
          <w:t>Решения</w:t>
        </w:r>
      </w:hyperlink>
      <w:r>
        <w:t xml:space="preserve"> Думы МО р.п. Атиг от 21.02.2019 N 103/4)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- лиц, переведенных на упрощенную систему налогообложения и единый сельхозналог.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10. Налогоплательщики, имеющие право на налоговые льготы,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льготу.</w:t>
      </w:r>
    </w:p>
    <w:p w:rsidR="00F77379" w:rsidRDefault="00F77379">
      <w:pPr>
        <w:pStyle w:val="ConsPlusNormal"/>
        <w:jc w:val="both"/>
      </w:pPr>
      <w:r>
        <w:t xml:space="preserve">(в ред. </w:t>
      </w:r>
      <w:hyperlink r:id="rId108">
        <w:r>
          <w:rPr>
            <w:color w:val="0000FF"/>
          </w:rPr>
          <w:t>Решения</w:t>
        </w:r>
      </w:hyperlink>
      <w:r>
        <w:t xml:space="preserve"> Думы МО р.п. Атиг от 21.02.2019 N 103/4, Решений Думы городского поселения Атиг от 29.06.2023 </w:t>
      </w:r>
      <w:hyperlink r:id="rId109">
        <w:r>
          <w:rPr>
            <w:color w:val="0000FF"/>
          </w:rPr>
          <w:t>N 54/5</w:t>
        </w:r>
      </w:hyperlink>
      <w:r>
        <w:t xml:space="preserve">, от 25.04.2024 </w:t>
      </w:r>
      <w:hyperlink r:id="rId110">
        <w:r>
          <w:rPr>
            <w:color w:val="0000FF"/>
          </w:rPr>
          <w:t>N 96/5</w:t>
        </w:r>
      </w:hyperlink>
      <w:r>
        <w:t>)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11. Опубликовать настоящее Решение в газете "Новое время".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12. Настоящее Решение вступает в силу с 1 января 2009 года.</w:t>
      </w:r>
    </w:p>
    <w:p w:rsidR="00F77379" w:rsidRDefault="00F77379">
      <w:pPr>
        <w:pStyle w:val="ConsPlusNormal"/>
        <w:spacing w:before="220"/>
        <w:ind w:firstLine="540"/>
        <w:jc w:val="both"/>
      </w:pPr>
      <w:r>
        <w:t>13. Контроль над исполнением настоящего Решения возложить на постоянную комиссию по экономическому развитию, бюджету, финансам и налогам (В.В. Симонов).</w:t>
      </w:r>
    </w:p>
    <w:p w:rsidR="00F77379" w:rsidRDefault="00F77379">
      <w:pPr>
        <w:pStyle w:val="ConsPlusNormal"/>
        <w:jc w:val="both"/>
      </w:pPr>
    </w:p>
    <w:p w:rsidR="00F77379" w:rsidRDefault="00F77379">
      <w:pPr>
        <w:pStyle w:val="ConsPlusNormal"/>
        <w:jc w:val="right"/>
      </w:pPr>
      <w:r>
        <w:t>Глава</w:t>
      </w:r>
    </w:p>
    <w:p w:rsidR="00F77379" w:rsidRDefault="00F77379">
      <w:pPr>
        <w:pStyle w:val="ConsPlusNormal"/>
        <w:jc w:val="right"/>
      </w:pPr>
      <w:r>
        <w:t>муниципального образования</w:t>
      </w:r>
    </w:p>
    <w:p w:rsidR="00F77379" w:rsidRDefault="00F77379">
      <w:pPr>
        <w:pStyle w:val="ConsPlusNormal"/>
        <w:jc w:val="right"/>
      </w:pPr>
      <w:r>
        <w:t>рабочий поселок Атиг</w:t>
      </w:r>
    </w:p>
    <w:p w:rsidR="00F77379" w:rsidRDefault="00F77379">
      <w:pPr>
        <w:pStyle w:val="ConsPlusNormal"/>
        <w:jc w:val="right"/>
      </w:pPr>
      <w:r>
        <w:t>В.Н.САВИЧЕВ</w:t>
      </w:r>
    </w:p>
    <w:p w:rsidR="00F77379" w:rsidRDefault="00F77379">
      <w:pPr>
        <w:pStyle w:val="ConsPlusNormal"/>
        <w:jc w:val="both"/>
      </w:pPr>
    </w:p>
    <w:p w:rsidR="00F77379" w:rsidRDefault="00F77379">
      <w:pPr>
        <w:pStyle w:val="ConsPlusNormal"/>
        <w:jc w:val="both"/>
      </w:pPr>
    </w:p>
    <w:p w:rsidR="00F77379" w:rsidRDefault="00F77379">
      <w:pPr>
        <w:pStyle w:val="ConsPlusNormal"/>
        <w:jc w:val="both"/>
      </w:pPr>
    </w:p>
    <w:p w:rsidR="00F77379" w:rsidRDefault="00F77379">
      <w:pPr>
        <w:pStyle w:val="ConsPlusNormal"/>
        <w:jc w:val="both"/>
      </w:pPr>
    </w:p>
    <w:p w:rsidR="00F77379" w:rsidRDefault="00F77379">
      <w:pPr>
        <w:pStyle w:val="ConsPlusNormal"/>
        <w:jc w:val="both"/>
      </w:pPr>
    </w:p>
    <w:p w:rsidR="00F77379" w:rsidRDefault="00F77379">
      <w:pPr>
        <w:pStyle w:val="ConsPlusNormal"/>
        <w:jc w:val="right"/>
        <w:outlineLvl w:val="0"/>
      </w:pPr>
      <w:r>
        <w:t>Приложение 1</w:t>
      </w:r>
    </w:p>
    <w:p w:rsidR="00F77379" w:rsidRDefault="00F77379">
      <w:pPr>
        <w:pStyle w:val="ConsPlusNormal"/>
        <w:jc w:val="right"/>
      </w:pPr>
      <w:r>
        <w:t>к Решению Думы</w:t>
      </w:r>
    </w:p>
    <w:p w:rsidR="00F77379" w:rsidRDefault="00F77379">
      <w:pPr>
        <w:pStyle w:val="ConsPlusNormal"/>
        <w:jc w:val="right"/>
      </w:pPr>
      <w:r>
        <w:t>муниципального образования</w:t>
      </w:r>
    </w:p>
    <w:p w:rsidR="00F77379" w:rsidRDefault="00F77379">
      <w:pPr>
        <w:pStyle w:val="ConsPlusNormal"/>
        <w:jc w:val="right"/>
      </w:pPr>
      <w:r>
        <w:t>рабочий поселок Атиг</w:t>
      </w:r>
    </w:p>
    <w:p w:rsidR="00F77379" w:rsidRDefault="00F77379">
      <w:pPr>
        <w:pStyle w:val="ConsPlusNormal"/>
        <w:jc w:val="right"/>
      </w:pPr>
      <w:r>
        <w:t>от 19 ноября 2008 г. N 146</w:t>
      </w:r>
    </w:p>
    <w:p w:rsidR="00F77379" w:rsidRDefault="00F77379">
      <w:pPr>
        <w:pStyle w:val="ConsPlusNormal"/>
        <w:jc w:val="both"/>
      </w:pPr>
    </w:p>
    <w:p w:rsidR="00F77379" w:rsidRDefault="00F77379">
      <w:pPr>
        <w:pStyle w:val="ConsPlusTitle"/>
        <w:jc w:val="center"/>
      </w:pPr>
      <w:r>
        <w:t>ПЕРЕЧЕНЬ</w:t>
      </w:r>
    </w:p>
    <w:p w:rsidR="00F77379" w:rsidRDefault="00F77379">
      <w:pPr>
        <w:pStyle w:val="ConsPlusTitle"/>
        <w:jc w:val="center"/>
      </w:pPr>
      <w:r>
        <w:t>ДОКУМЕНТОВ, ПОДТВЕРЖДАЮЩИХ ПРАВО НА ПРИМЕНЕНИЕ ЛЬГОТЫ</w:t>
      </w:r>
    </w:p>
    <w:p w:rsidR="00F77379" w:rsidRDefault="00F77379">
      <w:pPr>
        <w:pStyle w:val="ConsPlusTitle"/>
        <w:jc w:val="center"/>
      </w:pPr>
      <w:r>
        <w:t>ПО ЗЕМЕЛЬНОМУ НАЛОГУ</w:t>
      </w:r>
    </w:p>
    <w:p w:rsidR="00F77379" w:rsidRDefault="00F77379">
      <w:pPr>
        <w:pStyle w:val="ConsPlusNormal"/>
        <w:jc w:val="both"/>
      </w:pPr>
    </w:p>
    <w:p w:rsidR="00F77379" w:rsidRDefault="00F77379">
      <w:pPr>
        <w:pStyle w:val="ConsPlusNormal"/>
        <w:ind w:firstLine="540"/>
        <w:jc w:val="both"/>
      </w:pPr>
      <w:r>
        <w:t xml:space="preserve">Утратил силу. - </w:t>
      </w:r>
      <w:hyperlink r:id="rId111">
        <w:r>
          <w:rPr>
            <w:color w:val="0000FF"/>
          </w:rPr>
          <w:t>Решение</w:t>
        </w:r>
      </w:hyperlink>
      <w:r>
        <w:t xml:space="preserve"> Думы МО р.п. Атиг от 21.02.2019 N 103/4.</w:t>
      </w:r>
    </w:p>
    <w:p w:rsidR="00F77379" w:rsidRDefault="00F77379">
      <w:pPr>
        <w:pStyle w:val="ConsPlusNormal"/>
        <w:jc w:val="both"/>
      </w:pPr>
    </w:p>
    <w:p w:rsidR="00F77379" w:rsidRDefault="00F77379">
      <w:pPr>
        <w:pStyle w:val="ConsPlusNormal"/>
        <w:jc w:val="both"/>
      </w:pPr>
    </w:p>
    <w:p w:rsidR="00F77379" w:rsidRDefault="00F7737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84427" w:rsidRDefault="00D84427">
      <w:bookmarkStart w:id="7" w:name="_GoBack"/>
      <w:bookmarkEnd w:id="7"/>
    </w:p>
    <w:sectPr w:rsidR="00D84427" w:rsidSect="00295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379"/>
    <w:rsid w:val="00D84427"/>
    <w:rsid w:val="00F7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44EF8A-107A-4BB9-AFBB-B8666CF95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73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773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7737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071&amp;n=387204&amp;dst=100005" TargetMode="External"/><Relationship Id="rId21" Type="http://schemas.openxmlformats.org/officeDocument/2006/relationships/hyperlink" Target="https://login.consultant.ru/link/?req=doc&amp;base=RLAW071&amp;n=292459&amp;dst=100005" TargetMode="External"/><Relationship Id="rId42" Type="http://schemas.openxmlformats.org/officeDocument/2006/relationships/hyperlink" Target="https://login.consultant.ru/link/?req=doc&amp;base=RLAW071&amp;n=252411&amp;dst=100008" TargetMode="External"/><Relationship Id="rId47" Type="http://schemas.openxmlformats.org/officeDocument/2006/relationships/hyperlink" Target="https://login.consultant.ru/link/?req=doc&amp;base=RLAW071&amp;n=355703&amp;dst=100007" TargetMode="External"/><Relationship Id="rId63" Type="http://schemas.openxmlformats.org/officeDocument/2006/relationships/hyperlink" Target="https://login.consultant.ru/link/?req=doc&amp;base=RLAW071&amp;n=387204&amp;dst=100007" TargetMode="External"/><Relationship Id="rId68" Type="http://schemas.openxmlformats.org/officeDocument/2006/relationships/hyperlink" Target="https://login.consultant.ru/link/?req=doc&amp;base=RLAW071&amp;n=423452&amp;dst=100009" TargetMode="External"/><Relationship Id="rId84" Type="http://schemas.openxmlformats.org/officeDocument/2006/relationships/hyperlink" Target="https://login.consultant.ru/link/?req=doc&amp;base=RLAW071&amp;n=292459&amp;dst=100007" TargetMode="External"/><Relationship Id="rId89" Type="http://schemas.openxmlformats.org/officeDocument/2006/relationships/hyperlink" Target="https://login.consultant.ru/link/?req=doc&amp;base=RLAW071&amp;n=355703&amp;dst=100011" TargetMode="External"/><Relationship Id="rId112" Type="http://schemas.openxmlformats.org/officeDocument/2006/relationships/fontTable" Target="fontTable.xml"/><Relationship Id="rId16" Type="http://schemas.openxmlformats.org/officeDocument/2006/relationships/hyperlink" Target="https://login.consultant.ru/link/?req=doc&amp;base=RLAW071&amp;n=167133&amp;dst=100005" TargetMode="External"/><Relationship Id="rId107" Type="http://schemas.openxmlformats.org/officeDocument/2006/relationships/hyperlink" Target="https://login.consultant.ru/link/?req=doc&amp;base=RLAW071&amp;n=252411&amp;dst=100014" TargetMode="External"/><Relationship Id="rId11" Type="http://schemas.openxmlformats.org/officeDocument/2006/relationships/hyperlink" Target="https://login.consultant.ru/link/?req=doc&amp;base=RLAW071&amp;n=89065&amp;dst=100005" TargetMode="External"/><Relationship Id="rId32" Type="http://schemas.openxmlformats.org/officeDocument/2006/relationships/hyperlink" Target="https://login.consultant.ru/link/?req=doc&amp;base=RLAW071&amp;n=402533&amp;dst=100718" TargetMode="External"/><Relationship Id="rId37" Type="http://schemas.openxmlformats.org/officeDocument/2006/relationships/hyperlink" Target="https://login.consultant.ru/link/?req=doc&amp;base=RLAW071&amp;n=292459&amp;dst=100007" TargetMode="External"/><Relationship Id="rId53" Type="http://schemas.openxmlformats.org/officeDocument/2006/relationships/hyperlink" Target="https://login.consultant.ru/link/?req=doc&amp;base=RLAW071&amp;n=118668&amp;dst=100006" TargetMode="External"/><Relationship Id="rId58" Type="http://schemas.openxmlformats.org/officeDocument/2006/relationships/hyperlink" Target="https://login.consultant.ru/link/?req=doc&amp;base=RLAW071&amp;n=128574&amp;dst=100006" TargetMode="External"/><Relationship Id="rId74" Type="http://schemas.openxmlformats.org/officeDocument/2006/relationships/hyperlink" Target="https://login.consultant.ru/link/?req=doc&amp;base=RLAW071&amp;n=109365&amp;dst=100009" TargetMode="External"/><Relationship Id="rId79" Type="http://schemas.openxmlformats.org/officeDocument/2006/relationships/hyperlink" Target="https://login.consultant.ru/link/?req=doc&amp;base=RLAW071&amp;n=241344&amp;dst=100010" TargetMode="External"/><Relationship Id="rId102" Type="http://schemas.openxmlformats.org/officeDocument/2006/relationships/hyperlink" Target="https://login.consultant.ru/link/?req=doc&amp;base=RLAW071&amp;n=355703&amp;dst=100012" TargetMode="External"/><Relationship Id="rId5" Type="http://schemas.openxmlformats.org/officeDocument/2006/relationships/hyperlink" Target="https://login.consultant.ru/link/?req=doc&amp;base=RLAW071&amp;n=51272&amp;dst=100005" TargetMode="External"/><Relationship Id="rId90" Type="http://schemas.openxmlformats.org/officeDocument/2006/relationships/hyperlink" Target="https://login.consultant.ru/link/?req=doc&amp;base=RLAW071&amp;n=241344&amp;dst=100012" TargetMode="External"/><Relationship Id="rId95" Type="http://schemas.openxmlformats.org/officeDocument/2006/relationships/hyperlink" Target="https://login.consultant.ru/link/?req=doc&amp;base=RLAW071&amp;n=387204&amp;dst=100031" TargetMode="External"/><Relationship Id="rId22" Type="http://schemas.openxmlformats.org/officeDocument/2006/relationships/hyperlink" Target="https://login.consultant.ru/link/?req=doc&amp;base=RLAW071&amp;n=348731&amp;dst=100005" TargetMode="External"/><Relationship Id="rId27" Type="http://schemas.openxmlformats.org/officeDocument/2006/relationships/hyperlink" Target="https://login.consultant.ru/link/?req=doc&amp;base=RLAW071&amp;n=388822&amp;dst=100005" TargetMode="External"/><Relationship Id="rId43" Type="http://schemas.openxmlformats.org/officeDocument/2006/relationships/hyperlink" Target="https://login.consultant.ru/link/?req=doc&amp;base=RLAW071&amp;n=169281&amp;dst=100007" TargetMode="External"/><Relationship Id="rId48" Type="http://schemas.openxmlformats.org/officeDocument/2006/relationships/hyperlink" Target="https://login.consultant.ru/link/?req=doc&amp;base=RLAW071&amp;n=376543&amp;dst=100008" TargetMode="External"/><Relationship Id="rId64" Type="http://schemas.openxmlformats.org/officeDocument/2006/relationships/hyperlink" Target="https://login.consultant.ru/link/?req=doc&amp;base=RLAW071&amp;n=423452&amp;dst=100009" TargetMode="External"/><Relationship Id="rId69" Type="http://schemas.openxmlformats.org/officeDocument/2006/relationships/hyperlink" Target="https://login.consultant.ru/link/?req=doc&amp;base=RLAW071&amp;n=387204&amp;dst=100016" TargetMode="External"/><Relationship Id="rId113" Type="http://schemas.openxmlformats.org/officeDocument/2006/relationships/theme" Target="theme/theme1.xml"/><Relationship Id="rId80" Type="http://schemas.openxmlformats.org/officeDocument/2006/relationships/hyperlink" Target="https://login.consultant.ru/link/?req=doc&amp;base=RLAW071&amp;n=241344&amp;dst=100025" TargetMode="External"/><Relationship Id="rId85" Type="http://schemas.openxmlformats.org/officeDocument/2006/relationships/hyperlink" Target="https://login.consultant.ru/link/?req=doc&amp;base=RLAW071&amp;n=292459&amp;dst=100007" TargetMode="External"/><Relationship Id="rId12" Type="http://schemas.openxmlformats.org/officeDocument/2006/relationships/hyperlink" Target="https://login.consultant.ru/link/?req=doc&amp;base=RLAW071&amp;n=109365&amp;dst=100005" TargetMode="External"/><Relationship Id="rId17" Type="http://schemas.openxmlformats.org/officeDocument/2006/relationships/hyperlink" Target="https://login.consultant.ru/link/?req=doc&amp;base=RLAW071&amp;n=169281&amp;dst=100005" TargetMode="External"/><Relationship Id="rId33" Type="http://schemas.openxmlformats.org/officeDocument/2006/relationships/hyperlink" Target="https://login.consultant.ru/link/?req=doc&amp;base=RLAW071&amp;n=292459&amp;dst=100007" TargetMode="External"/><Relationship Id="rId38" Type="http://schemas.openxmlformats.org/officeDocument/2006/relationships/hyperlink" Target="https://login.consultant.ru/link/?req=doc&amp;base=RLAW071&amp;n=292459&amp;dst=100007" TargetMode="External"/><Relationship Id="rId59" Type="http://schemas.openxmlformats.org/officeDocument/2006/relationships/hyperlink" Target="https://login.consultant.ru/link/?req=doc&amp;base=RLAW071&amp;n=60518&amp;dst=100006" TargetMode="External"/><Relationship Id="rId103" Type="http://schemas.openxmlformats.org/officeDocument/2006/relationships/hyperlink" Target="https://login.consultant.ru/link/?req=doc&amp;base=RLAW071&amp;n=167133&amp;dst=100010" TargetMode="External"/><Relationship Id="rId108" Type="http://schemas.openxmlformats.org/officeDocument/2006/relationships/hyperlink" Target="https://login.consultant.ru/link/?req=doc&amp;base=RLAW071&amp;n=252411&amp;dst=100015" TargetMode="External"/><Relationship Id="rId54" Type="http://schemas.openxmlformats.org/officeDocument/2006/relationships/hyperlink" Target="https://login.consultant.ru/link/?req=doc&amp;base=RLAW071&amp;n=423452&amp;dst=100008" TargetMode="External"/><Relationship Id="rId70" Type="http://schemas.openxmlformats.org/officeDocument/2006/relationships/hyperlink" Target="https://login.consultant.ru/link/?req=doc&amp;base=RLAW071&amp;n=423452&amp;dst=100009" TargetMode="External"/><Relationship Id="rId75" Type="http://schemas.openxmlformats.org/officeDocument/2006/relationships/hyperlink" Target="https://login.consultant.ru/link/?req=doc&amp;base=RLAW071&amp;n=241344&amp;dst=100006" TargetMode="External"/><Relationship Id="rId91" Type="http://schemas.openxmlformats.org/officeDocument/2006/relationships/hyperlink" Target="https://login.consultant.ru/link/?req=doc&amp;base=RLAW071&amp;n=387204&amp;dst=100027" TargetMode="External"/><Relationship Id="rId96" Type="http://schemas.openxmlformats.org/officeDocument/2006/relationships/hyperlink" Target="https://login.consultant.ru/link/?req=doc&amp;base=RLAW071&amp;n=387204&amp;dst=10002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71&amp;n=56916&amp;dst=100005" TargetMode="External"/><Relationship Id="rId15" Type="http://schemas.openxmlformats.org/officeDocument/2006/relationships/hyperlink" Target="https://login.consultant.ru/link/?req=doc&amp;base=RLAW071&amp;n=139874&amp;dst=100005" TargetMode="External"/><Relationship Id="rId23" Type="http://schemas.openxmlformats.org/officeDocument/2006/relationships/hyperlink" Target="https://login.consultant.ru/link/?req=doc&amp;base=RLAW071&amp;n=355703&amp;dst=100005" TargetMode="External"/><Relationship Id="rId28" Type="http://schemas.openxmlformats.org/officeDocument/2006/relationships/hyperlink" Target="https://login.consultant.ru/link/?req=doc&amp;base=RLAW071&amp;n=423490&amp;dst=100005" TargetMode="External"/><Relationship Id="rId36" Type="http://schemas.openxmlformats.org/officeDocument/2006/relationships/hyperlink" Target="https://login.consultant.ru/link/?req=doc&amp;base=RLAW071&amp;n=376543&amp;dst=100006" TargetMode="External"/><Relationship Id="rId49" Type="http://schemas.openxmlformats.org/officeDocument/2006/relationships/hyperlink" Target="https://login.consultant.ru/link/?req=doc&amp;base=RLAW071&amp;n=388822&amp;dst=100006" TargetMode="External"/><Relationship Id="rId57" Type="http://schemas.openxmlformats.org/officeDocument/2006/relationships/hyperlink" Target="https://login.consultant.ru/link/?req=doc&amp;base=RLAW071&amp;n=355703&amp;dst=100010" TargetMode="External"/><Relationship Id="rId106" Type="http://schemas.openxmlformats.org/officeDocument/2006/relationships/hyperlink" Target="https://login.consultant.ru/link/?req=doc&amp;base=RLAW071&amp;n=57345&amp;dst=100007" TargetMode="External"/><Relationship Id="rId10" Type="http://schemas.openxmlformats.org/officeDocument/2006/relationships/hyperlink" Target="https://login.consultant.ru/link/?req=doc&amp;base=RLAW071&amp;n=89109&amp;dst=100005" TargetMode="External"/><Relationship Id="rId31" Type="http://schemas.openxmlformats.org/officeDocument/2006/relationships/hyperlink" Target="https://login.consultant.ru/link/?req=doc&amp;base=LAW&amp;n=511493&amp;dst=53" TargetMode="External"/><Relationship Id="rId44" Type="http://schemas.openxmlformats.org/officeDocument/2006/relationships/hyperlink" Target="https://login.consultant.ru/link/?req=doc&amp;base=RLAW071&amp;n=89065&amp;dst=100006" TargetMode="External"/><Relationship Id="rId52" Type="http://schemas.openxmlformats.org/officeDocument/2006/relationships/hyperlink" Target="https://login.consultant.ru/link/?req=doc&amp;base=RLAW071&amp;n=388822&amp;dst=100007" TargetMode="External"/><Relationship Id="rId60" Type="http://schemas.openxmlformats.org/officeDocument/2006/relationships/hyperlink" Target="https://login.consultant.ru/link/?req=doc&amp;base=RLAW071&amp;n=252411&amp;dst=100009" TargetMode="External"/><Relationship Id="rId65" Type="http://schemas.openxmlformats.org/officeDocument/2006/relationships/hyperlink" Target="https://login.consultant.ru/link/?req=doc&amp;base=RLAW071&amp;n=387204&amp;dst=100011" TargetMode="External"/><Relationship Id="rId73" Type="http://schemas.openxmlformats.org/officeDocument/2006/relationships/hyperlink" Target="https://login.consultant.ru/link/?req=doc&amp;base=RLAW071&amp;n=387204&amp;dst=100024" TargetMode="External"/><Relationship Id="rId78" Type="http://schemas.openxmlformats.org/officeDocument/2006/relationships/hyperlink" Target="https://login.consultant.ru/link/?req=doc&amp;base=RLAW071&amp;n=109365&amp;dst=100008" TargetMode="External"/><Relationship Id="rId81" Type="http://schemas.openxmlformats.org/officeDocument/2006/relationships/hyperlink" Target="https://login.consultant.ru/link/?req=doc&amp;base=LAW&amp;n=520107" TargetMode="External"/><Relationship Id="rId86" Type="http://schemas.openxmlformats.org/officeDocument/2006/relationships/hyperlink" Target="https://login.consultant.ru/link/?req=doc&amp;base=RLAW071&amp;n=292459&amp;dst=100007" TargetMode="External"/><Relationship Id="rId94" Type="http://schemas.openxmlformats.org/officeDocument/2006/relationships/hyperlink" Target="https://login.consultant.ru/link/?req=doc&amp;base=RLAW071&amp;n=387204&amp;dst=100029" TargetMode="External"/><Relationship Id="rId99" Type="http://schemas.openxmlformats.org/officeDocument/2006/relationships/hyperlink" Target="https://login.consultant.ru/link/?req=doc&amp;base=RLAW071&amp;n=387204&amp;dst=100030" TargetMode="External"/><Relationship Id="rId101" Type="http://schemas.openxmlformats.org/officeDocument/2006/relationships/hyperlink" Target="https://login.consultant.ru/link/?req=doc&amp;base=RLAW071&amp;n=376543&amp;dst=100009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071&amp;n=64028&amp;dst=100005" TargetMode="External"/><Relationship Id="rId13" Type="http://schemas.openxmlformats.org/officeDocument/2006/relationships/hyperlink" Target="https://login.consultant.ru/link/?req=doc&amp;base=RLAW071&amp;n=118668&amp;dst=100005" TargetMode="External"/><Relationship Id="rId18" Type="http://schemas.openxmlformats.org/officeDocument/2006/relationships/hyperlink" Target="https://login.consultant.ru/link/?req=doc&amp;base=RLAW071&amp;n=176968&amp;dst=100005" TargetMode="External"/><Relationship Id="rId39" Type="http://schemas.openxmlformats.org/officeDocument/2006/relationships/hyperlink" Target="https://login.consultant.ru/link/?req=doc&amp;base=LAW&amp;n=526417&amp;dst=1354" TargetMode="External"/><Relationship Id="rId109" Type="http://schemas.openxmlformats.org/officeDocument/2006/relationships/hyperlink" Target="https://login.consultant.ru/link/?req=doc&amp;base=RLAW071&amp;n=355703&amp;dst=100013" TargetMode="External"/><Relationship Id="rId34" Type="http://schemas.openxmlformats.org/officeDocument/2006/relationships/hyperlink" Target="https://login.consultant.ru/link/?req=doc&amp;base=RLAW071&amp;n=252411&amp;dst=100006" TargetMode="External"/><Relationship Id="rId50" Type="http://schemas.openxmlformats.org/officeDocument/2006/relationships/hyperlink" Target="https://login.consultant.ru/link/?req=doc&amp;base=LAW&amp;n=511785" TargetMode="External"/><Relationship Id="rId55" Type="http://schemas.openxmlformats.org/officeDocument/2006/relationships/hyperlink" Target="https://login.consultant.ru/link/?req=doc&amp;base=RLAW071&amp;n=388822&amp;dst=100008" TargetMode="External"/><Relationship Id="rId76" Type="http://schemas.openxmlformats.org/officeDocument/2006/relationships/hyperlink" Target="https://login.consultant.ru/link/?req=doc&amp;base=RLAW071&amp;n=241344&amp;dst=100008" TargetMode="External"/><Relationship Id="rId97" Type="http://schemas.openxmlformats.org/officeDocument/2006/relationships/hyperlink" Target="https://login.consultant.ru/link/?req=doc&amp;base=RLAW071&amp;n=387204&amp;dst=100030" TargetMode="External"/><Relationship Id="rId104" Type="http://schemas.openxmlformats.org/officeDocument/2006/relationships/hyperlink" Target="https://login.consultant.ru/link/?req=doc&amp;base=RLAW071&amp;n=57345&amp;dst=100007" TargetMode="External"/><Relationship Id="rId7" Type="http://schemas.openxmlformats.org/officeDocument/2006/relationships/hyperlink" Target="https://login.consultant.ru/link/?req=doc&amp;base=RLAW071&amp;n=57345&amp;dst=100005" TargetMode="External"/><Relationship Id="rId71" Type="http://schemas.openxmlformats.org/officeDocument/2006/relationships/hyperlink" Target="https://login.consultant.ru/link/?req=doc&amp;base=LAW&amp;n=527083&amp;dst=100543" TargetMode="External"/><Relationship Id="rId92" Type="http://schemas.openxmlformats.org/officeDocument/2006/relationships/hyperlink" Target="https://login.consultant.ru/link/?req=doc&amp;base=RLAW071&amp;n=387204&amp;dst=100031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071&amp;n=423452&amp;dst=100005" TargetMode="External"/><Relationship Id="rId24" Type="http://schemas.openxmlformats.org/officeDocument/2006/relationships/hyperlink" Target="https://login.consultant.ru/link/?req=doc&amp;base=RLAW071&amp;n=369236&amp;dst=100005" TargetMode="External"/><Relationship Id="rId40" Type="http://schemas.openxmlformats.org/officeDocument/2006/relationships/hyperlink" Target="https://login.consultant.ru/link/?req=doc&amp;base=LAW&amp;n=526417&amp;dst=1365" TargetMode="External"/><Relationship Id="rId45" Type="http://schemas.openxmlformats.org/officeDocument/2006/relationships/hyperlink" Target="https://login.consultant.ru/link/?req=doc&amp;base=RLAW071&amp;n=355703&amp;dst=100006" TargetMode="External"/><Relationship Id="rId66" Type="http://schemas.openxmlformats.org/officeDocument/2006/relationships/hyperlink" Target="https://login.consultant.ru/link/?req=doc&amp;base=RLAW071&amp;n=423452&amp;dst=100009" TargetMode="External"/><Relationship Id="rId87" Type="http://schemas.openxmlformats.org/officeDocument/2006/relationships/hyperlink" Target="https://login.consultant.ru/link/?req=doc&amp;base=RLAW071&amp;n=252411&amp;dst=100010" TargetMode="External"/><Relationship Id="rId110" Type="http://schemas.openxmlformats.org/officeDocument/2006/relationships/hyperlink" Target="https://login.consultant.ru/link/?req=doc&amp;base=RLAW071&amp;n=376543&amp;dst=100010" TargetMode="External"/><Relationship Id="rId61" Type="http://schemas.openxmlformats.org/officeDocument/2006/relationships/hyperlink" Target="https://login.consultant.ru/link/?req=doc&amp;base=RLAW071&amp;n=109365&amp;dst=100006" TargetMode="External"/><Relationship Id="rId82" Type="http://schemas.openxmlformats.org/officeDocument/2006/relationships/hyperlink" Target="https://login.consultant.ru/link/?req=doc&amp;base=RLAW071&amp;n=241344&amp;dst=100010" TargetMode="External"/><Relationship Id="rId19" Type="http://schemas.openxmlformats.org/officeDocument/2006/relationships/hyperlink" Target="https://login.consultant.ru/link/?req=doc&amp;base=RLAW071&amp;n=241344&amp;dst=100005" TargetMode="External"/><Relationship Id="rId14" Type="http://schemas.openxmlformats.org/officeDocument/2006/relationships/hyperlink" Target="https://login.consultant.ru/link/?req=doc&amp;base=RLAW071&amp;n=128574&amp;dst=100005" TargetMode="External"/><Relationship Id="rId30" Type="http://schemas.openxmlformats.org/officeDocument/2006/relationships/hyperlink" Target="https://login.consultant.ru/link/?req=doc&amp;base=LAW&amp;n=526417&amp;dst=1346" TargetMode="External"/><Relationship Id="rId35" Type="http://schemas.openxmlformats.org/officeDocument/2006/relationships/hyperlink" Target="https://login.consultant.ru/link/?req=doc&amp;base=RLAW071&amp;n=292459&amp;dst=100007" TargetMode="External"/><Relationship Id="rId56" Type="http://schemas.openxmlformats.org/officeDocument/2006/relationships/hyperlink" Target="https://login.consultant.ru/link/?req=doc&amp;base=RLAW071&amp;n=423490&amp;dst=100006" TargetMode="External"/><Relationship Id="rId77" Type="http://schemas.openxmlformats.org/officeDocument/2006/relationships/hyperlink" Target="https://login.consultant.ru/link/?req=doc&amp;base=RLAW071&amp;n=109365&amp;dst=100007" TargetMode="External"/><Relationship Id="rId100" Type="http://schemas.openxmlformats.org/officeDocument/2006/relationships/hyperlink" Target="https://login.consultant.ru/link/?req=doc&amp;base=RLAW071&amp;n=89109&amp;dst=100053" TargetMode="External"/><Relationship Id="rId105" Type="http://schemas.openxmlformats.org/officeDocument/2006/relationships/hyperlink" Target="https://login.consultant.ru/link/?req=doc&amp;base=RLAW071&amp;n=252411&amp;dst=100013" TargetMode="External"/><Relationship Id="rId8" Type="http://schemas.openxmlformats.org/officeDocument/2006/relationships/hyperlink" Target="https://login.consultant.ru/link/?req=doc&amp;base=RLAW071&amp;n=60518&amp;dst=100005" TargetMode="External"/><Relationship Id="rId51" Type="http://schemas.openxmlformats.org/officeDocument/2006/relationships/hyperlink" Target="https://login.consultant.ru/link/?req=doc&amp;base=RLAW071&amp;n=355703&amp;dst=100008" TargetMode="External"/><Relationship Id="rId72" Type="http://schemas.openxmlformats.org/officeDocument/2006/relationships/hyperlink" Target="https://login.consultant.ru/link/?req=doc&amp;base=LAW&amp;n=527083&amp;dst=341" TargetMode="External"/><Relationship Id="rId93" Type="http://schemas.openxmlformats.org/officeDocument/2006/relationships/hyperlink" Target="https://login.consultant.ru/link/?req=doc&amp;base=RLAW071&amp;n=387204&amp;dst=100027" TargetMode="External"/><Relationship Id="rId98" Type="http://schemas.openxmlformats.org/officeDocument/2006/relationships/hyperlink" Target="https://login.consultant.ru/link/?req=doc&amp;base=RLAW071&amp;n=387204&amp;dst=100031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login.consultant.ru/link/?req=doc&amp;base=RLAW071&amp;n=376543&amp;dst=100005" TargetMode="External"/><Relationship Id="rId46" Type="http://schemas.openxmlformats.org/officeDocument/2006/relationships/hyperlink" Target="https://login.consultant.ru/link/?req=doc&amp;base=RLAW071&amp;n=376543&amp;dst=100007" TargetMode="External"/><Relationship Id="rId67" Type="http://schemas.openxmlformats.org/officeDocument/2006/relationships/hyperlink" Target="https://login.consultant.ru/link/?req=doc&amp;base=RLAW071&amp;n=387204&amp;dst=100015" TargetMode="External"/><Relationship Id="rId20" Type="http://schemas.openxmlformats.org/officeDocument/2006/relationships/hyperlink" Target="https://login.consultant.ru/link/?req=doc&amp;base=RLAW071&amp;n=252411&amp;dst=100005" TargetMode="External"/><Relationship Id="rId41" Type="http://schemas.openxmlformats.org/officeDocument/2006/relationships/hyperlink" Target="https://login.consultant.ru/link/?req=doc&amp;base=RLAW071&amp;n=169281&amp;dst=100006" TargetMode="External"/><Relationship Id="rId62" Type="http://schemas.openxmlformats.org/officeDocument/2006/relationships/hyperlink" Target="https://login.consultant.ru/link/?req=doc&amp;base=RLAW071&amp;n=423452&amp;dst=100009" TargetMode="External"/><Relationship Id="rId83" Type="http://schemas.openxmlformats.org/officeDocument/2006/relationships/hyperlink" Target="https://login.consultant.ru/link/?req=doc&amp;base=RLAW071&amp;n=292459&amp;dst=100007" TargetMode="External"/><Relationship Id="rId88" Type="http://schemas.openxmlformats.org/officeDocument/2006/relationships/hyperlink" Target="https://login.consultant.ru/link/?req=doc&amp;base=RLAW071&amp;n=423452&amp;dst=100006" TargetMode="External"/><Relationship Id="rId111" Type="http://schemas.openxmlformats.org/officeDocument/2006/relationships/hyperlink" Target="https://login.consultant.ru/link/?req=doc&amp;base=RLAW071&amp;n=252411&amp;dst=1000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4421</Words>
  <Characters>25201</Characters>
  <Application>Microsoft Office Word</Application>
  <DocSecurity>0</DocSecurity>
  <Lines>210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ДУМА МУНИЦИПАЛЬНОГО ОБРАЗОВАНИЯ РАБОЧИЙ ПОСЕЛОК АТИГ</vt:lpstr>
      <vt:lpstr>Приложение 1</vt:lpstr>
    </vt:vector>
  </TitlesOfParts>
  <Company/>
  <LinksUpToDate>false</LinksUpToDate>
  <CharactersWithSpaces>29563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nick nick</cp:lastModifiedBy>
  <cp:revision>1</cp:revision>
  <dcterms:created xsi:type="dcterms:W3CDTF">2026-04-24T05:16:00Z</dcterms:created>
  <dcterms:modified xsi:type="dcterms:W3CDTF">2026-04-24T05:18:00Z</dcterms:modified>
</cp:coreProperties>
</file>